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79F1" w14:textId="77777777" w:rsidR="003B20EC" w:rsidRPr="003B20EC" w:rsidRDefault="003B20EC" w:rsidP="001F7BBE">
      <w:pPr>
        <w:jc w:val="center"/>
        <w:outlineLvl w:val="0"/>
        <w:rPr>
          <w:rFonts w:ascii="Arial" w:hAnsi="Arial" w:cs="Arial"/>
          <w:sz w:val="28"/>
          <w:szCs w:val="28"/>
        </w:rPr>
      </w:pPr>
      <w:r w:rsidRPr="003B20EC">
        <w:rPr>
          <w:rFonts w:ascii="Arial" w:hAnsi="Arial" w:cs="Arial"/>
          <w:sz w:val="28"/>
          <w:szCs w:val="28"/>
        </w:rPr>
        <w:t>Convention collective cantonale de travail</w:t>
      </w:r>
      <w:r>
        <w:rPr>
          <w:rFonts w:ascii="Arial" w:hAnsi="Arial" w:cs="Arial"/>
          <w:sz w:val="28"/>
          <w:szCs w:val="28"/>
        </w:rPr>
        <w:t xml:space="preserve"> </w:t>
      </w:r>
      <w:r w:rsidRPr="003B20EC">
        <w:rPr>
          <w:rFonts w:ascii="Arial" w:hAnsi="Arial" w:cs="Arial"/>
          <w:sz w:val="28"/>
          <w:szCs w:val="28"/>
        </w:rPr>
        <w:t>dans le secteur</w:t>
      </w:r>
      <w:r>
        <w:rPr>
          <w:rFonts w:ascii="Arial" w:hAnsi="Arial" w:cs="Arial"/>
          <w:sz w:val="28"/>
          <w:szCs w:val="28"/>
        </w:rPr>
        <w:t xml:space="preserve"> </w:t>
      </w:r>
      <w:r w:rsidRPr="003B20EC">
        <w:rPr>
          <w:rFonts w:ascii="Arial" w:hAnsi="Arial" w:cs="Arial"/>
          <w:sz w:val="28"/>
          <w:szCs w:val="28"/>
        </w:rPr>
        <w:t>de l’accueil de jour de l’enfance</w:t>
      </w:r>
    </w:p>
    <w:tbl>
      <w:tblPr>
        <w:tblStyle w:val="Grilledutableau"/>
        <w:tblW w:w="0" w:type="auto"/>
        <w:tblLook w:val="04A0" w:firstRow="1" w:lastRow="0" w:firstColumn="1" w:lastColumn="0" w:noHBand="0" w:noVBand="1"/>
      </w:tblPr>
      <w:tblGrid>
        <w:gridCol w:w="5807"/>
        <w:gridCol w:w="5233"/>
        <w:gridCol w:w="4348"/>
      </w:tblGrid>
      <w:tr w:rsidR="001F7BBE" w:rsidRPr="009F7021" w14:paraId="56A2402C" w14:textId="77777777" w:rsidTr="001F7BBE">
        <w:trPr>
          <w:tblHeader/>
        </w:trPr>
        <w:tc>
          <w:tcPr>
            <w:tcW w:w="5807" w:type="dxa"/>
            <w:shd w:val="clear" w:color="auto" w:fill="D6E3BC" w:themeFill="accent3" w:themeFillTint="66"/>
          </w:tcPr>
          <w:p w14:paraId="1745E8DF" w14:textId="77777777" w:rsidR="003B20EC" w:rsidRPr="009F7021" w:rsidRDefault="003B20EC" w:rsidP="00E23D8B">
            <w:pPr>
              <w:spacing w:before="120" w:after="120"/>
              <w:jc w:val="center"/>
              <w:rPr>
                <w:b/>
                <w:i/>
              </w:rPr>
            </w:pPr>
            <w:r w:rsidRPr="009F7021">
              <w:rPr>
                <w:b/>
                <w:i/>
              </w:rPr>
              <w:t>Texte de la CCCT</w:t>
            </w:r>
          </w:p>
        </w:tc>
        <w:tc>
          <w:tcPr>
            <w:tcW w:w="5233" w:type="dxa"/>
            <w:shd w:val="clear" w:color="auto" w:fill="D6E3BC" w:themeFill="accent3" w:themeFillTint="66"/>
          </w:tcPr>
          <w:p w14:paraId="70037013" w14:textId="4FEF0E6C" w:rsidR="003B20EC" w:rsidRPr="009F7021" w:rsidRDefault="00A35811" w:rsidP="00E23D8B">
            <w:pPr>
              <w:spacing w:before="120" w:after="120"/>
              <w:jc w:val="center"/>
              <w:rPr>
                <w:b/>
                <w:i/>
              </w:rPr>
            </w:pPr>
            <w:r>
              <w:rPr>
                <w:b/>
                <w:i/>
              </w:rPr>
              <w:t>Conditions Actuelles</w:t>
            </w:r>
          </w:p>
        </w:tc>
        <w:tc>
          <w:tcPr>
            <w:tcW w:w="4348" w:type="dxa"/>
            <w:shd w:val="clear" w:color="auto" w:fill="D6E3BC" w:themeFill="accent3" w:themeFillTint="66"/>
          </w:tcPr>
          <w:p w14:paraId="4EEF8A87" w14:textId="77777777" w:rsidR="003B20EC" w:rsidRPr="009F7021" w:rsidRDefault="003B20EC" w:rsidP="00E23D8B">
            <w:pPr>
              <w:spacing w:before="120" w:after="120"/>
              <w:jc w:val="center"/>
              <w:rPr>
                <w:b/>
                <w:i/>
              </w:rPr>
            </w:pPr>
            <w:r w:rsidRPr="009F7021">
              <w:rPr>
                <w:b/>
                <w:i/>
              </w:rPr>
              <w:t>Commentaires</w:t>
            </w:r>
          </w:p>
        </w:tc>
      </w:tr>
      <w:tr w:rsidR="001F7BBE" w:rsidRPr="00974DD1" w14:paraId="52005CF6" w14:textId="77777777" w:rsidTr="001F7BBE">
        <w:tc>
          <w:tcPr>
            <w:tcW w:w="5807" w:type="dxa"/>
          </w:tcPr>
          <w:p w14:paraId="2984BDBD" w14:textId="77777777" w:rsidR="003B20EC" w:rsidRPr="00974DD1" w:rsidRDefault="008F64F5" w:rsidP="00E023E8">
            <w:pPr>
              <w:tabs>
                <w:tab w:val="left" w:pos="709"/>
              </w:tabs>
              <w:spacing w:before="240" w:after="120"/>
              <w:ind w:left="709" w:right="-108" w:hanging="709"/>
              <w:outlineLvl w:val="0"/>
              <w:rPr>
                <w:rFonts w:ascii="Arial" w:hAnsi="Arial" w:cs="Arial"/>
                <w:b/>
              </w:rPr>
            </w:pPr>
            <w:r w:rsidRPr="00151350">
              <w:rPr>
                <w:rFonts w:ascii="Arial" w:hAnsi="Arial" w:cs="Arial"/>
                <w:b/>
              </w:rPr>
              <w:t>I</w:t>
            </w:r>
            <w:r w:rsidRPr="00151350">
              <w:rPr>
                <w:rFonts w:ascii="Arial" w:hAnsi="Arial" w:cs="Arial"/>
                <w:b/>
              </w:rPr>
              <w:tab/>
              <w:t>DISPOSITIONS GENERALES</w:t>
            </w:r>
          </w:p>
        </w:tc>
        <w:tc>
          <w:tcPr>
            <w:tcW w:w="5233" w:type="dxa"/>
          </w:tcPr>
          <w:p w14:paraId="646FC8C2" w14:textId="77777777" w:rsidR="003B20EC" w:rsidRPr="00974DD1" w:rsidRDefault="003B20EC" w:rsidP="00E023E8">
            <w:pPr>
              <w:tabs>
                <w:tab w:val="left" w:pos="426"/>
              </w:tabs>
              <w:spacing w:before="240" w:after="120"/>
              <w:ind w:left="426" w:right="-108" w:hanging="426"/>
              <w:outlineLvl w:val="0"/>
              <w:rPr>
                <w:rFonts w:ascii="Arial" w:hAnsi="Arial" w:cs="Arial"/>
                <w:b/>
              </w:rPr>
            </w:pPr>
          </w:p>
        </w:tc>
        <w:tc>
          <w:tcPr>
            <w:tcW w:w="4348" w:type="dxa"/>
          </w:tcPr>
          <w:p w14:paraId="2F75B729" w14:textId="77777777" w:rsidR="003B20EC" w:rsidRPr="00974DD1" w:rsidRDefault="003B20EC" w:rsidP="00E023E8">
            <w:pPr>
              <w:tabs>
                <w:tab w:val="left" w:pos="426"/>
              </w:tabs>
              <w:spacing w:before="240" w:after="120"/>
              <w:ind w:left="426" w:right="-108" w:hanging="426"/>
              <w:outlineLvl w:val="0"/>
              <w:rPr>
                <w:rFonts w:ascii="Arial" w:hAnsi="Arial" w:cs="Arial"/>
                <w:b/>
              </w:rPr>
            </w:pPr>
          </w:p>
        </w:tc>
      </w:tr>
      <w:tr w:rsidR="001F7BBE" w14:paraId="07F2275D" w14:textId="77777777" w:rsidTr="001F7BBE">
        <w:tc>
          <w:tcPr>
            <w:tcW w:w="5807" w:type="dxa"/>
          </w:tcPr>
          <w:p w14:paraId="72FB24A1" w14:textId="77777777" w:rsidR="009F7021" w:rsidRPr="000C2F0C" w:rsidRDefault="009F7021" w:rsidP="00E023E8">
            <w:pPr>
              <w:tabs>
                <w:tab w:val="left" w:pos="993"/>
              </w:tabs>
              <w:spacing w:before="240" w:after="120"/>
              <w:outlineLvl w:val="0"/>
              <w:rPr>
                <w:rFonts w:ascii="Arial" w:hAnsi="Arial" w:cs="Arial"/>
                <w:b/>
                <w:sz w:val="21"/>
                <w:szCs w:val="21"/>
              </w:rPr>
            </w:pPr>
            <w:r w:rsidRPr="000C2F0C">
              <w:rPr>
                <w:rFonts w:ascii="Arial" w:hAnsi="Arial" w:cs="Arial"/>
                <w:b/>
                <w:sz w:val="21"/>
                <w:szCs w:val="21"/>
              </w:rPr>
              <w:t>Art. 1</w:t>
            </w:r>
            <w:r w:rsidRPr="000C2F0C">
              <w:rPr>
                <w:rFonts w:ascii="Arial" w:hAnsi="Arial" w:cs="Arial"/>
                <w:b/>
                <w:sz w:val="21"/>
                <w:szCs w:val="21"/>
              </w:rPr>
              <w:tab/>
              <w:t>But</w:t>
            </w:r>
          </w:p>
        </w:tc>
        <w:tc>
          <w:tcPr>
            <w:tcW w:w="5233" w:type="dxa"/>
          </w:tcPr>
          <w:p w14:paraId="27B91778" w14:textId="77777777" w:rsidR="009F7021" w:rsidRDefault="009F7021" w:rsidP="00E023E8">
            <w:pPr>
              <w:spacing w:before="240" w:after="120"/>
              <w:outlineLvl w:val="0"/>
            </w:pPr>
          </w:p>
        </w:tc>
        <w:tc>
          <w:tcPr>
            <w:tcW w:w="4348" w:type="dxa"/>
          </w:tcPr>
          <w:p w14:paraId="02C62E7D" w14:textId="77777777" w:rsidR="009F7021" w:rsidRDefault="009F7021" w:rsidP="00E023E8">
            <w:pPr>
              <w:spacing w:before="240" w:after="120"/>
              <w:outlineLvl w:val="0"/>
            </w:pPr>
          </w:p>
        </w:tc>
      </w:tr>
      <w:tr w:rsidR="001F7BBE" w14:paraId="6B217F50" w14:textId="77777777" w:rsidTr="001F7BBE">
        <w:tc>
          <w:tcPr>
            <w:tcW w:w="5807" w:type="dxa"/>
          </w:tcPr>
          <w:p w14:paraId="6FDCC5DE" w14:textId="77777777" w:rsidR="003B20EC" w:rsidRDefault="008F64F5" w:rsidP="00413D35">
            <w:pPr>
              <w:spacing w:before="120" w:after="120"/>
              <w:jc w:val="both"/>
            </w:pPr>
            <w:r w:rsidRPr="004D4B82">
              <w:rPr>
                <w:rFonts w:ascii="Arial" w:hAnsi="Arial" w:cs="Arial"/>
                <w:sz w:val="21"/>
                <w:szCs w:val="21"/>
              </w:rPr>
              <w:t>En concluant la présente convention, les parties contractantes affirment leur volonté de collaborer à l</w:t>
            </w:r>
            <w:r>
              <w:rPr>
                <w:rFonts w:ascii="Arial" w:hAnsi="Arial" w:cs="Arial"/>
                <w:sz w:val="21"/>
                <w:szCs w:val="21"/>
              </w:rPr>
              <w:t xml:space="preserve">a bonne marche de </w:t>
            </w:r>
            <w:r w:rsidRPr="000C2F0C">
              <w:rPr>
                <w:rFonts w:ascii="Arial" w:hAnsi="Arial" w:cs="Arial"/>
                <w:sz w:val="21"/>
                <w:szCs w:val="21"/>
              </w:rPr>
              <w:t>l'institution chargée de l’accueil de jour de l’enfance.</w:t>
            </w:r>
          </w:p>
        </w:tc>
        <w:tc>
          <w:tcPr>
            <w:tcW w:w="5233" w:type="dxa"/>
          </w:tcPr>
          <w:p w14:paraId="039FD77E" w14:textId="77777777" w:rsidR="003B20EC" w:rsidRDefault="003B20EC"/>
        </w:tc>
        <w:tc>
          <w:tcPr>
            <w:tcW w:w="4348" w:type="dxa"/>
          </w:tcPr>
          <w:p w14:paraId="261ABF16" w14:textId="77777777" w:rsidR="003B20EC" w:rsidRDefault="003B20EC"/>
        </w:tc>
      </w:tr>
      <w:tr w:rsidR="001F7BBE" w:rsidRPr="00883097" w14:paraId="3661297E" w14:textId="77777777" w:rsidTr="001F7BBE">
        <w:tc>
          <w:tcPr>
            <w:tcW w:w="5807" w:type="dxa"/>
          </w:tcPr>
          <w:p w14:paraId="7F1E1579" w14:textId="77777777" w:rsidR="009F7021" w:rsidRPr="000C2F0C" w:rsidRDefault="009F7021" w:rsidP="00E023E8">
            <w:pPr>
              <w:tabs>
                <w:tab w:val="left" w:pos="993"/>
              </w:tabs>
              <w:spacing w:before="240" w:after="120"/>
              <w:outlineLvl w:val="0"/>
              <w:rPr>
                <w:rFonts w:ascii="Arial" w:hAnsi="Arial" w:cs="Arial"/>
                <w:b/>
                <w:sz w:val="21"/>
                <w:szCs w:val="21"/>
              </w:rPr>
            </w:pPr>
            <w:r w:rsidRPr="000C2F0C">
              <w:rPr>
                <w:rFonts w:ascii="Arial" w:hAnsi="Arial" w:cs="Arial"/>
                <w:b/>
                <w:sz w:val="21"/>
                <w:szCs w:val="21"/>
              </w:rPr>
              <w:t>Art. 2</w:t>
            </w:r>
            <w:r w:rsidRPr="000C2F0C">
              <w:rPr>
                <w:rFonts w:ascii="Arial" w:hAnsi="Arial" w:cs="Arial"/>
                <w:b/>
                <w:sz w:val="21"/>
                <w:szCs w:val="21"/>
              </w:rPr>
              <w:tab/>
              <w:t>Champ d’application</w:t>
            </w:r>
          </w:p>
        </w:tc>
        <w:tc>
          <w:tcPr>
            <w:tcW w:w="5233" w:type="dxa"/>
          </w:tcPr>
          <w:p w14:paraId="402AB513" w14:textId="77777777" w:rsidR="009F7021" w:rsidRPr="00883097" w:rsidRDefault="009F7021" w:rsidP="00E023E8">
            <w:pPr>
              <w:tabs>
                <w:tab w:val="left" w:pos="993"/>
              </w:tabs>
              <w:spacing w:before="240" w:after="120"/>
              <w:outlineLvl w:val="0"/>
              <w:rPr>
                <w:rFonts w:ascii="Arial" w:hAnsi="Arial" w:cs="Arial"/>
                <w:b/>
                <w:sz w:val="21"/>
                <w:szCs w:val="21"/>
              </w:rPr>
            </w:pPr>
          </w:p>
        </w:tc>
        <w:tc>
          <w:tcPr>
            <w:tcW w:w="4348" w:type="dxa"/>
          </w:tcPr>
          <w:p w14:paraId="417165F4" w14:textId="77777777" w:rsidR="009F7021" w:rsidRPr="00883097" w:rsidRDefault="009F7021" w:rsidP="00E023E8">
            <w:pPr>
              <w:tabs>
                <w:tab w:val="left" w:pos="993"/>
              </w:tabs>
              <w:spacing w:before="240" w:after="120"/>
              <w:outlineLvl w:val="0"/>
              <w:rPr>
                <w:rFonts w:ascii="Arial" w:hAnsi="Arial" w:cs="Arial"/>
                <w:b/>
                <w:sz w:val="21"/>
                <w:szCs w:val="21"/>
              </w:rPr>
            </w:pPr>
          </w:p>
        </w:tc>
      </w:tr>
      <w:tr w:rsidR="001F7BBE" w14:paraId="24078D1F" w14:textId="77777777" w:rsidTr="001F7BBE">
        <w:tc>
          <w:tcPr>
            <w:tcW w:w="5807" w:type="dxa"/>
          </w:tcPr>
          <w:p w14:paraId="4881972C" w14:textId="77777777" w:rsidR="00DE683A" w:rsidRPr="000C2F0C" w:rsidRDefault="00DE683A" w:rsidP="002244DD">
            <w:pPr>
              <w:numPr>
                <w:ilvl w:val="0"/>
                <w:numId w:val="1"/>
              </w:numPr>
              <w:tabs>
                <w:tab w:val="left" w:pos="426"/>
              </w:tabs>
              <w:spacing w:before="120" w:after="120"/>
              <w:ind w:left="426" w:hanging="426"/>
              <w:jc w:val="both"/>
              <w:rPr>
                <w:rFonts w:ascii="Arial" w:hAnsi="Arial" w:cs="Arial"/>
                <w:sz w:val="21"/>
                <w:szCs w:val="21"/>
              </w:rPr>
            </w:pPr>
            <w:r w:rsidRPr="000C2F0C">
              <w:rPr>
                <w:rFonts w:ascii="Arial" w:hAnsi="Arial" w:cs="Arial"/>
                <w:sz w:val="21"/>
                <w:szCs w:val="21"/>
              </w:rPr>
              <w:t>Les dispositions de la convention s'appliquent à l'ensemble du personnel sous contrat de travail avec l’institution soumise à la présente CCT, désigné ci-après par le terme collaboratrice / collaborateur, à l’exception des</w:t>
            </w:r>
            <w:r>
              <w:rPr>
                <w:rFonts w:ascii="Arial" w:hAnsi="Arial" w:cs="Arial"/>
                <w:sz w:val="21"/>
                <w:szCs w:val="21"/>
              </w:rPr>
              <w:t xml:space="preserve"> stagiaires, des apprenti-e-s et des remplaçant-</w:t>
            </w:r>
            <w:r w:rsidRPr="000C2F0C">
              <w:rPr>
                <w:rFonts w:ascii="Arial" w:hAnsi="Arial" w:cs="Arial"/>
                <w:sz w:val="21"/>
                <w:szCs w:val="21"/>
              </w:rPr>
              <w:t>e</w:t>
            </w:r>
            <w:r>
              <w:rPr>
                <w:rFonts w:ascii="Arial" w:hAnsi="Arial" w:cs="Arial"/>
                <w:sz w:val="21"/>
                <w:szCs w:val="21"/>
              </w:rPr>
              <w:t>-s engagé</w:t>
            </w:r>
            <w:r w:rsidRPr="000C2F0C">
              <w:rPr>
                <w:rFonts w:ascii="Arial" w:hAnsi="Arial" w:cs="Arial"/>
                <w:sz w:val="21"/>
                <w:szCs w:val="21"/>
              </w:rPr>
              <w:t>-e</w:t>
            </w:r>
            <w:r>
              <w:rPr>
                <w:rFonts w:ascii="Arial" w:hAnsi="Arial" w:cs="Arial"/>
                <w:sz w:val="21"/>
                <w:szCs w:val="21"/>
              </w:rPr>
              <w:t>-</w:t>
            </w:r>
            <w:r w:rsidRPr="000C2F0C">
              <w:rPr>
                <w:rFonts w:ascii="Arial" w:hAnsi="Arial" w:cs="Arial"/>
                <w:sz w:val="21"/>
                <w:szCs w:val="21"/>
              </w:rPr>
              <w:t xml:space="preserve">s pour une durée de moins de 3 mois. </w:t>
            </w:r>
          </w:p>
        </w:tc>
        <w:tc>
          <w:tcPr>
            <w:tcW w:w="5233" w:type="dxa"/>
          </w:tcPr>
          <w:p w14:paraId="2E914901" w14:textId="77777777" w:rsidR="00DE683A" w:rsidRDefault="00DE683A"/>
        </w:tc>
        <w:tc>
          <w:tcPr>
            <w:tcW w:w="4348" w:type="dxa"/>
          </w:tcPr>
          <w:p w14:paraId="16AA72EC" w14:textId="77777777" w:rsidR="00DE683A" w:rsidRDefault="00DE683A"/>
        </w:tc>
      </w:tr>
      <w:tr w:rsidR="001F7BBE" w14:paraId="4EEBB0F9" w14:textId="77777777" w:rsidTr="001F7BBE">
        <w:tc>
          <w:tcPr>
            <w:tcW w:w="5807" w:type="dxa"/>
          </w:tcPr>
          <w:p w14:paraId="50BD9961" w14:textId="77777777" w:rsidR="00DE683A" w:rsidRPr="000C2F0C" w:rsidRDefault="00DE683A" w:rsidP="002244DD">
            <w:pPr>
              <w:numPr>
                <w:ilvl w:val="0"/>
                <w:numId w:val="1"/>
              </w:numPr>
              <w:tabs>
                <w:tab w:val="left" w:pos="426"/>
              </w:tabs>
              <w:spacing w:before="120" w:after="120"/>
              <w:ind w:left="426" w:hanging="426"/>
              <w:jc w:val="both"/>
              <w:rPr>
                <w:rFonts w:ascii="Arial" w:hAnsi="Arial" w:cs="Arial"/>
                <w:sz w:val="21"/>
                <w:szCs w:val="21"/>
              </w:rPr>
            </w:pPr>
            <w:r w:rsidRPr="00275E5C">
              <w:rPr>
                <w:rFonts w:ascii="Arial" w:hAnsi="Arial" w:cs="Arial"/>
                <w:sz w:val="21"/>
                <w:szCs w:val="21"/>
              </w:rPr>
              <w:t>Le terme "personnel éducatif" concerne les collaboratrices / collaborateurs en charge directe des enfants</w:t>
            </w:r>
            <w:r>
              <w:rPr>
                <w:rFonts w:ascii="Arial" w:hAnsi="Arial" w:cs="Arial"/>
                <w:sz w:val="21"/>
                <w:szCs w:val="21"/>
              </w:rPr>
              <w:t>.</w:t>
            </w:r>
          </w:p>
        </w:tc>
        <w:tc>
          <w:tcPr>
            <w:tcW w:w="5233" w:type="dxa"/>
          </w:tcPr>
          <w:p w14:paraId="14B20425" w14:textId="77777777" w:rsidR="00DE683A" w:rsidRDefault="00DE683A"/>
        </w:tc>
        <w:tc>
          <w:tcPr>
            <w:tcW w:w="4348" w:type="dxa"/>
          </w:tcPr>
          <w:p w14:paraId="0C55B41F" w14:textId="77777777" w:rsidR="00DE683A" w:rsidRDefault="00DE683A"/>
        </w:tc>
      </w:tr>
      <w:tr w:rsidR="001F7BBE" w14:paraId="05355B12" w14:textId="77777777" w:rsidTr="001F7BBE">
        <w:tc>
          <w:tcPr>
            <w:tcW w:w="5807" w:type="dxa"/>
          </w:tcPr>
          <w:p w14:paraId="42F124A3" w14:textId="77777777" w:rsidR="00DE683A" w:rsidRPr="000C2F0C" w:rsidRDefault="00DE683A" w:rsidP="00DE683A">
            <w:pPr>
              <w:numPr>
                <w:ilvl w:val="0"/>
                <w:numId w:val="1"/>
              </w:numPr>
              <w:tabs>
                <w:tab w:val="left" w:pos="426"/>
              </w:tabs>
              <w:spacing w:before="120" w:after="120"/>
              <w:ind w:left="426" w:hanging="426"/>
              <w:jc w:val="both"/>
              <w:rPr>
                <w:rFonts w:ascii="Arial" w:hAnsi="Arial" w:cs="Arial"/>
                <w:sz w:val="21"/>
                <w:szCs w:val="21"/>
              </w:rPr>
            </w:pPr>
            <w:r w:rsidRPr="00123C86">
              <w:rPr>
                <w:rFonts w:ascii="Arial" w:hAnsi="Arial" w:cs="Arial"/>
                <w:sz w:val="21"/>
                <w:szCs w:val="21"/>
              </w:rPr>
              <w:t>Le terme « personnel non éducatif » concerne les collaboratrices / collaborateurs en charge de l’intendance, de la cuisine et de l’administration.</w:t>
            </w:r>
          </w:p>
        </w:tc>
        <w:tc>
          <w:tcPr>
            <w:tcW w:w="5233" w:type="dxa"/>
          </w:tcPr>
          <w:p w14:paraId="3817556F" w14:textId="77777777" w:rsidR="00DE683A" w:rsidRDefault="00DE683A"/>
        </w:tc>
        <w:tc>
          <w:tcPr>
            <w:tcW w:w="4348" w:type="dxa"/>
          </w:tcPr>
          <w:p w14:paraId="72356374" w14:textId="77777777" w:rsidR="00DE683A" w:rsidRDefault="00DE683A"/>
        </w:tc>
      </w:tr>
      <w:tr w:rsidR="001F7BBE" w14:paraId="0DE6612E" w14:textId="77777777" w:rsidTr="001F7BBE">
        <w:tc>
          <w:tcPr>
            <w:tcW w:w="5807" w:type="dxa"/>
          </w:tcPr>
          <w:p w14:paraId="6AF373D0" w14:textId="77777777" w:rsidR="00DE683A" w:rsidRPr="000C2F0C" w:rsidRDefault="00DE683A" w:rsidP="00DE683A">
            <w:pPr>
              <w:numPr>
                <w:ilvl w:val="0"/>
                <w:numId w:val="1"/>
              </w:numPr>
              <w:tabs>
                <w:tab w:val="left" w:pos="426"/>
              </w:tabs>
              <w:spacing w:before="120" w:after="120"/>
              <w:ind w:left="426" w:hanging="426"/>
              <w:jc w:val="both"/>
              <w:rPr>
                <w:rFonts w:ascii="Arial" w:hAnsi="Arial" w:cs="Arial"/>
                <w:sz w:val="21"/>
                <w:szCs w:val="21"/>
              </w:rPr>
            </w:pPr>
            <w:r w:rsidRPr="00123C86">
              <w:rPr>
                <w:rFonts w:ascii="Arial" w:hAnsi="Arial" w:cs="Arial"/>
                <w:sz w:val="21"/>
                <w:szCs w:val="21"/>
              </w:rPr>
              <w:t>Le terme direction concerne les responsables de structures, de même que les cadres de rang supérieur avec compétences directoriales.</w:t>
            </w:r>
          </w:p>
        </w:tc>
        <w:tc>
          <w:tcPr>
            <w:tcW w:w="5233" w:type="dxa"/>
          </w:tcPr>
          <w:p w14:paraId="18AEEE32" w14:textId="77777777" w:rsidR="00DE683A" w:rsidRDefault="00DE683A"/>
        </w:tc>
        <w:tc>
          <w:tcPr>
            <w:tcW w:w="4348" w:type="dxa"/>
          </w:tcPr>
          <w:p w14:paraId="09F4C2EB" w14:textId="77777777" w:rsidR="00DE683A" w:rsidRDefault="00DE683A"/>
        </w:tc>
      </w:tr>
      <w:tr w:rsidR="001F7BBE" w14:paraId="46D6B9C7" w14:textId="77777777" w:rsidTr="001F7BBE">
        <w:tc>
          <w:tcPr>
            <w:tcW w:w="5807" w:type="dxa"/>
          </w:tcPr>
          <w:p w14:paraId="5A2AD0D7" w14:textId="77777777" w:rsidR="00DE683A" w:rsidRPr="0055279E" w:rsidRDefault="00DE683A" w:rsidP="0098590E">
            <w:pPr>
              <w:numPr>
                <w:ilvl w:val="0"/>
                <w:numId w:val="1"/>
              </w:numPr>
              <w:tabs>
                <w:tab w:val="left" w:pos="426"/>
              </w:tabs>
              <w:spacing w:before="120" w:after="120"/>
              <w:ind w:left="426" w:hanging="426"/>
              <w:jc w:val="both"/>
              <w:rPr>
                <w:rFonts w:ascii="Arial" w:hAnsi="Arial" w:cs="Arial"/>
                <w:sz w:val="21"/>
                <w:szCs w:val="21"/>
              </w:rPr>
            </w:pPr>
            <w:r w:rsidRPr="0055279E">
              <w:rPr>
                <w:rFonts w:ascii="Arial" w:hAnsi="Arial" w:cs="Arial"/>
                <w:sz w:val="21"/>
                <w:szCs w:val="21"/>
              </w:rPr>
              <w:t>La présente CCT ne s’applique pas aux institutions soumises à une autre CCT ou aux institutions soumises à un statut du personnel communal, intercommunal ou cantonal.</w:t>
            </w:r>
            <w:r w:rsidR="0098590E" w:rsidRPr="0055279E">
              <w:rPr>
                <w:rFonts w:ascii="Arial" w:hAnsi="Arial" w:cs="Arial"/>
                <w:sz w:val="21"/>
                <w:szCs w:val="21"/>
              </w:rPr>
              <w:t xml:space="preserve"> </w:t>
            </w:r>
          </w:p>
        </w:tc>
        <w:tc>
          <w:tcPr>
            <w:tcW w:w="5233" w:type="dxa"/>
          </w:tcPr>
          <w:p w14:paraId="379AAB9C" w14:textId="77777777" w:rsidR="00DE683A" w:rsidRDefault="00DE683A"/>
        </w:tc>
        <w:tc>
          <w:tcPr>
            <w:tcW w:w="4348" w:type="dxa"/>
          </w:tcPr>
          <w:p w14:paraId="43B661E7" w14:textId="77777777" w:rsidR="00DE683A" w:rsidRDefault="00DE683A"/>
        </w:tc>
      </w:tr>
      <w:tr w:rsidR="001F7BBE" w14:paraId="3DB04CE1" w14:textId="77777777" w:rsidTr="001F7BBE">
        <w:tc>
          <w:tcPr>
            <w:tcW w:w="5807" w:type="dxa"/>
          </w:tcPr>
          <w:p w14:paraId="36A1DF7C" w14:textId="77777777" w:rsidR="003B20EC" w:rsidRDefault="008F64F5" w:rsidP="009F7021">
            <w:pPr>
              <w:numPr>
                <w:ilvl w:val="0"/>
                <w:numId w:val="1"/>
              </w:numPr>
              <w:tabs>
                <w:tab w:val="left" w:pos="426"/>
              </w:tabs>
              <w:spacing w:before="120" w:after="120"/>
              <w:ind w:left="426" w:hanging="426"/>
              <w:jc w:val="both"/>
            </w:pPr>
            <w:r w:rsidRPr="00312D31">
              <w:rPr>
                <w:rFonts w:ascii="Arial" w:hAnsi="Arial" w:cs="Arial"/>
                <w:sz w:val="21"/>
                <w:szCs w:val="21"/>
              </w:rPr>
              <w:lastRenderedPageBreak/>
              <w:t>La présente CCT est applicable à tous les employeurs membres d’une association signataire.</w:t>
            </w:r>
          </w:p>
        </w:tc>
        <w:tc>
          <w:tcPr>
            <w:tcW w:w="5233" w:type="dxa"/>
          </w:tcPr>
          <w:p w14:paraId="7B0769DE" w14:textId="77777777" w:rsidR="003B20EC" w:rsidRDefault="003B20EC"/>
        </w:tc>
        <w:tc>
          <w:tcPr>
            <w:tcW w:w="4348" w:type="dxa"/>
          </w:tcPr>
          <w:p w14:paraId="667550F9" w14:textId="77777777" w:rsidR="003B20EC" w:rsidRDefault="003B20EC"/>
        </w:tc>
      </w:tr>
      <w:tr w:rsidR="001F7BBE" w:rsidRPr="00E023E8" w14:paraId="5FF91E41" w14:textId="77777777" w:rsidTr="001F7BBE">
        <w:tc>
          <w:tcPr>
            <w:tcW w:w="5807" w:type="dxa"/>
          </w:tcPr>
          <w:p w14:paraId="2F822736" w14:textId="77777777" w:rsidR="009F7021" w:rsidRPr="00E023E8" w:rsidRDefault="009F7021" w:rsidP="00E023E8">
            <w:pPr>
              <w:tabs>
                <w:tab w:val="left" w:pos="709"/>
              </w:tabs>
              <w:spacing w:before="240" w:after="120"/>
              <w:ind w:left="709" w:right="-108" w:hanging="709"/>
              <w:outlineLvl w:val="0"/>
              <w:rPr>
                <w:rFonts w:ascii="Arial" w:hAnsi="Arial" w:cs="Arial"/>
                <w:b/>
              </w:rPr>
            </w:pPr>
            <w:r w:rsidRPr="00E023E8">
              <w:rPr>
                <w:rFonts w:ascii="Arial" w:hAnsi="Arial" w:cs="Arial"/>
                <w:b/>
              </w:rPr>
              <w:t>II</w:t>
            </w:r>
            <w:r w:rsidRPr="00E023E8">
              <w:rPr>
                <w:rFonts w:ascii="Arial" w:hAnsi="Arial" w:cs="Arial"/>
                <w:b/>
              </w:rPr>
              <w:tab/>
              <w:t>Début et fin des rapports de travail</w:t>
            </w:r>
          </w:p>
        </w:tc>
        <w:tc>
          <w:tcPr>
            <w:tcW w:w="5233" w:type="dxa"/>
          </w:tcPr>
          <w:p w14:paraId="2F27036E" w14:textId="77777777" w:rsidR="009F7021" w:rsidRPr="00E023E8" w:rsidRDefault="009F7021" w:rsidP="00E023E8">
            <w:pPr>
              <w:tabs>
                <w:tab w:val="left" w:pos="709"/>
              </w:tabs>
              <w:spacing w:before="240" w:after="120"/>
              <w:ind w:left="709" w:right="-108" w:hanging="709"/>
              <w:outlineLvl w:val="0"/>
              <w:rPr>
                <w:rFonts w:ascii="Arial" w:hAnsi="Arial" w:cs="Arial"/>
                <w:b/>
              </w:rPr>
            </w:pPr>
          </w:p>
        </w:tc>
        <w:tc>
          <w:tcPr>
            <w:tcW w:w="4348" w:type="dxa"/>
          </w:tcPr>
          <w:p w14:paraId="06BB7160" w14:textId="77777777" w:rsidR="009F7021" w:rsidRPr="00E023E8" w:rsidRDefault="009F7021" w:rsidP="00E023E8">
            <w:pPr>
              <w:tabs>
                <w:tab w:val="left" w:pos="709"/>
              </w:tabs>
              <w:spacing w:before="240" w:after="120"/>
              <w:ind w:left="709" w:right="-108" w:hanging="709"/>
              <w:outlineLvl w:val="0"/>
              <w:rPr>
                <w:rFonts w:ascii="Arial" w:hAnsi="Arial" w:cs="Arial"/>
                <w:b/>
              </w:rPr>
            </w:pPr>
          </w:p>
        </w:tc>
      </w:tr>
      <w:tr w:rsidR="001F7BBE" w:rsidRPr="00883097" w14:paraId="7D7D0C06" w14:textId="77777777" w:rsidTr="001F7BBE">
        <w:tc>
          <w:tcPr>
            <w:tcW w:w="5807" w:type="dxa"/>
          </w:tcPr>
          <w:p w14:paraId="730A8E29" w14:textId="77777777" w:rsidR="003B20EC" w:rsidRPr="00883097" w:rsidRDefault="009F7021" w:rsidP="00E023E8">
            <w:pPr>
              <w:tabs>
                <w:tab w:val="left" w:pos="993"/>
              </w:tabs>
              <w:spacing w:before="240" w:after="120"/>
              <w:outlineLvl w:val="0"/>
              <w:rPr>
                <w:rFonts w:ascii="Arial" w:hAnsi="Arial" w:cs="Arial"/>
                <w:b/>
                <w:sz w:val="21"/>
                <w:szCs w:val="21"/>
              </w:rPr>
            </w:pPr>
            <w:r w:rsidRPr="004D4B82">
              <w:rPr>
                <w:rFonts w:ascii="Arial" w:hAnsi="Arial" w:cs="Arial"/>
                <w:b/>
                <w:sz w:val="21"/>
                <w:szCs w:val="21"/>
              </w:rPr>
              <w:t>Art. 3</w:t>
            </w:r>
            <w:r>
              <w:rPr>
                <w:rFonts w:ascii="Arial" w:hAnsi="Arial" w:cs="Arial"/>
                <w:b/>
                <w:sz w:val="21"/>
                <w:szCs w:val="21"/>
              </w:rPr>
              <w:tab/>
              <w:t>Engagement</w:t>
            </w:r>
          </w:p>
        </w:tc>
        <w:tc>
          <w:tcPr>
            <w:tcW w:w="5233" w:type="dxa"/>
          </w:tcPr>
          <w:p w14:paraId="76FC9FF8" w14:textId="77777777" w:rsidR="003B20EC" w:rsidRPr="00883097" w:rsidRDefault="003B20EC" w:rsidP="00E023E8">
            <w:pPr>
              <w:tabs>
                <w:tab w:val="left" w:pos="993"/>
              </w:tabs>
              <w:spacing w:before="240" w:after="120"/>
              <w:outlineLvl w:val="0"/>
              <w:rPr>
                <w:rFonts w:ascii="Arial" w:hAnsi="Arial" w:cs="Arial"/>
                <w:b/>
                <w:sz w:val="21"/>
                <w:szCs w:val="21"/>
              </w:rPr>
            </w:pPr>
          </w:p>
        </w:tc>
        <w:tc>
          <w:tcPr>
            <w:tcW w:w="4348" w:type="dxa"/>
          </w:tcPr>
          <w:p w14:paraId="5491EEA5" w14:textId="77777777" w:rsidR="003B20EC" w:rsidRPr="00883097" w:rsidRDefault="003B20EC" w:rsidP="00E023E8">
            <w:pPr>
              <w:tabs>
                <w:tab w:val="left" w:pos="993"/>
              </w:tabs>
              <w:spacing w:before="240" w:after="120"/>
              <w:outlineLvl w:val="0"/>
              <w:rPr>
                <w:rFonts w:ascii="Arial" w:hAnsi="Arial" w:cs="Arial"/>
                <w:b/>
                <w:sz w:val="21"/>
                <w:szCs w:val="21"/>
              </w:rPr>
            </w:pPr>
          </w:p>
        </w:tc>
      </w:tr>
      <w:tr w:rsidR="001F7BBE" w14:paraId="63FC73EC" w14:textId="77777777" w:rsidTr="001F7BBE">
        <w:tc>
          <w:tcPr>
            <w:tcW w:w="5807" w:type="dxa"/>
          </w:tcPr>
          <w:p w14:paraId="41434B73" w14:textId="77777777" w:rsidR="008F64F5" w:rsidRPr="00807EA4" w:rsidRDefault="008F64F5" w:rsidP="00292A61">
            <w:pPr>
              <w:pStyle w:val="Paragraphedeliste"/>
              <w:numPr>
                <w:ilvl w:val="0"/>
                <w:numId w:val="3"/>
              </w:numPr>
              <w:spacing w:before="120" w:after="120"/>
              <w:ind w:left="425" w:hanging="425"/>
              <w:contextualSpacing w:val="0"/>
              <w:jc w:val="both"/>
              <w:rPr>
                <w:rFonts w:ascii="Arial" w:hAnsi="Arial" w:cs="Arial"/>
                <w:sz w:val="21"/>
                <w:szCs w:val="21"/>
              </w:rPr>
            </w:pPr>
            <w:r w:rsidRPr="00807EA4">
              <w:rPr>
                <w:rFonts w:ascii="Arial" w:hAnsi="Arial" w:cs="Arial"/>
                <w:sz w:val="21"/>
                <w:szCs w:val="21"/>
              </w:rPr>
              <w:t>Tout engagement fait l’objet d’un contrat individuel de travail écrit, signé par les deux parties avant l’entrée en fonction. Ce contrat fait expressément référence à la présente CCT et mentionne notamment :</w:t>
            </w:r>
          </w:p>
          <w:p w14:paraId="4DB24BA0" w14:textId="77777777" w:rsidR="008F64F5" w:rsidRPr="004D4B82" w:rsidRDefault="008F64F5" w:rsidP="008F64F5">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la</w:t>
            </w:r>
            <w:proofErr w:type="gramEnd"/>
            <w:r w:rsidRPr="004D4B82">
              <w:rPr>
                <w:rFonts w:ascii="Arial" w:hAnsi="Arial" w:cs="Arial"/>
                <w:sz w:val="21"/>
                <w:szCs w:val="21"/>
              </w:rPr>
              <w:t xml:space="preserve"> date d’entrée en fonction ;</w:t>
            </w:r>
          </w:p>
          <w:p w14:paraId="4C0C1297" w14:textId="77777777" w:rsidR="008F64F5" w:rsidRPr="004D4B82" w:rsidRDefault="008F64F5" w:rsidP="008F64F5">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la</w:t>
            </w:r>
            <w:proofErr w:type="gramEnd"/>
            <w:r w:rsidRPr="004D4B82">
              <w:rPr>
                <w:rFonts w:ascii="Arial" w:hAnsi="Arial" w:cs="Arial"/>
                <w:sz w:val="21"/>
                <w:szCs w:val="21"/>
              </w:rPr>
              <w:t xml:space="preserve"> fonction et</w:t>
            </w:r>
            <w:r>
              <w:rPr>
                <w:rFonts w:ascii="Arial" w:hAnsi="Arial" w:cs="Arial"/>
                <w:sz w:val="21"/>
                <w:szCs w:val="21"/>
              </w:rPr>
              <w:t xml:space="preserve"> </w:t>
            </w:r>
            <w:r w:rsidRPr="004D4B82">
              <w:rPr>
                <w:rFonts w:ascii="Arial" w:hAnsi="Arial" w:cs="Arial"/>
                <w:sz w:val="21"/>
                <w:szCs w:val="21"/>
              </w:rPr>
              <w:t>la classification ;</w:t>
            </w:r>
          </w:p>
          <w:p w14:paraId="0632000E" w14:textId="77777777" w:rsidR="008F64F5" w:rsidRPr="004D4B82" w:rsidRDefault="008F64F5" w:rsidP="008F64F5">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le</w:t>
            </w:r>
            <w:proofErr w:type="gramEnd"/>
            <w:r w:rsidRPr="004D4B82">
              <w:rPr>
                <w:rFonts w:ascii="Arial" w:hAnsi="Arial" w:cs="Arial"/>
                <w:sz w:val="21"/>
                <w:szCs w:val="21"/>
              </w:rPr>
              <w:t xml:space="preserve"> taux d’activité ;</w:t>
            </w:r>
          </w:p>
          <w:p w14:paraId="4738BA5B" w14:textId="77777777" w:rsidR="008F64F5" w:rsidRPr="004D4B82" w:rsidRDefault="008F64F5" w:rsidP="008F64F5">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le</w:t>
            </w:r>
            <w:proofErr w:type="gramEnd"/>
            <w:r w:rsidRPr="004D4B82">
              <w:rPr>
                <w:rFonts w:ascii="Arial" w:hAnsi="Arial" w:cs="Arial"/>
                <w:sz w:val="21"/>
                <w:szCs w:val="21"/>
              </w:rPr>
              <w:t xml:space="preserve"> montant du salaire brut;</w:t>
            </w:r>
          </w:p>
          <w:p w14:paraId="66520169" w14:textId="77777777" w:rsidR="008F64F5" w:rsidRDefault="008F64F5" w:rsidP="008F64F5">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les</w:t>
            </w:r>
            <w:proofErr w:type="gramEnd"/>
            <w:r w:rsidRPr="004D4B82">
              <w:rPr>
                <w:rFonts w:ascii="Arial" w:hAnsi="Arial" w:cs="Arial"/>
                <w:sz w:val="21"/>
                <w:szCs w:val="21"/>
              </w:rPr>
              <w:t xml:space="preserve"> conditions d’assurance et de prévoyance professionnelle ;</w:t>
            </w:r>
          </w:p>
          <w:p w14:paraId="730CF681" w14:textId="77777777" w:rsidR="003B20EC" w:rsidRDefault="008F64F5" w:rsidP="00302CD4">
            <w:pPr>
              <w:numPr>
                <w:ilvl w:val="0"/>
                <w:numId w:val="2"/>
              </w:numPr>
              <w:tabs>
                <w:tab w:val="clear" w:pos="644"/>
                <w:tab w:val="num" w:pos="851"/>
              </w:tabs>
              <w:spacing w:before="60" w:after="120"/>
              <w:ind w:left="850" w:hanging="425"/>
            </w:pPr>
            <w:proofErr w:type="gramStart"/>
            <w:r w:rsidRPr="004D4B82">
              <w:rPr>
                <w:rFonts w:ascii="Arial" w:hAnsi="Arial" w:cs="Arial"/>
                <w:sz w:val="21"/>
                <w:szCs w:val="21"/>
              </w:rPr>
              <w:t>les</w:t>
            </w:r>
            <w:proofErr w:type="gramEnd"/>
            <w:r w:rsidRPr="004D4B82">
              <w:rPr>
                <w:rFonts w:ascii="Arial" w:hAnsi="Arial" w:cs="Arial"/>
                <w:sz w:val="21"/>
                <w:szCs w:val="21"/>
              </w:rPr>
              <w:t xml:space="preserve"> éventuelles conditions particulières</w:t>
            </w:r>
            <w:r>
              <w:rPr>
                <w:rFonts w:ascii="Arial" w:hAnsi="Arial" w:cs="Arial"/>
                <w:sz w:val="21"/>
                <w:szCs w:val="21"/>
              </w:rPr>
              <w:t>.</w:t>
            </w:r>
          </w:p>
        </w:tc>
        <w:tc>
          <w:tcPr>
            <w:tcW w:w="5233" w:type="dxa"/>
          </w:tcPr>
          <w:p w14:paraId="53599924" w14:textId="77777777" w:rsidR="003B20EC" w:rsidRDefault="003B20EC"/>
        </w:tc>
        <w:tc>
          <w:tcPr>
            <w:tcW w:w="4348" w:type="dxa"/>
          </w:tcPr>
          <w:p w14:paraId="2F54D1AC" w14:textId="77777777" w:rsidR="003B20EC" w:rsidRDefault="003B20EC"/>
        </w:tc>
      </w:tr>
      <w:tr w:rsidR="001F7BBE" w14:paraId="3342E25F" w14:textId="77777777" w:rsidTr="001F7BBE">
        <w:tc>
          <w:tcPr>
            <w:tcW w:w="5807" w:type="dxa"/>
          </w:tcPr>
          <w:p w14:paraId="66F806AA" w14:textId="77777777" w:rsidR="009F7021" w:rsidRDefault="009F7021" w:rsidP="00064ECD">
            <w:pPr>
              <w:spacing w:before="120" w:after="120"/>
              <w:ind w:left="425" w:hanging="425"/>
              <w:jc w:val="both"/>
            </w:pPr>
            <w:r w:rsidRPr="004D4B82">
              <w:rPr>
                <w:rFonts w:ascii="Arial" w:hAnsi="Arial" w:cs="Arial"/>
                <w:sz w:val="21"/>
                <w:szCs w:val="21"/>
              </w:rPr>
              <w:t>2.</w:t>
            </w:r>
            <w:r>
              <w:rPr>
                <w:rFonts w:ascii="Arial" w:hAnsi="Arial" w:cs="Arial"/>
                <w:sz w:val="21"/>
                <w:szCs w:val="21"/>
              </w:rPr>
              <w:tab/>
            </w:r>
            <w:r w:rsidRPr="004D4B82">
              <w:rPr>
                <w:rFonts w:ascii="Arial" w:hAnsi="Arial" w:cs="Arial"/>
                <w:sz w:val="21"/>
                <w:szCs w:val="21"/>
              </w:rPr>
              <w:t>La collaboratrice</w:t>
            </w:r>
            <w:r>
              <w:rPr>
                <w:rFonts w:ascii="Arial" w:hAnsi="Arial" w:cs="Arial"/>
                <w:sz w:val="21"/>
                <w:szCs w:val="21"/>
              </w:rPr>
              <w:t xml:space="preserve"> / le </w:t>
            </w:r>
            <w:r w:rsidRPr="004D4B82">
              <w:rPr>
                <w:rFonts w:ascii="Arial" w:hAnsi="Arial" w:cs="Arial"/>
                <w:sz w:val="21"/>
                <w:szCs w:val="21"/>
              </w:rPr>
              <w:t>collaborateur reçoit un exemplaire de la présente CCT, ainsi que le cahier des charges relatif à la fonction pour laquelle</w:t>
            </w:r>
            <w:r>
              <w:rPr>
                <w:rFonts w:ascii="Arial" w:hAnsi="Arial" w:cs="Arial"/>
                <w:sz w:val="21"/>
                <w:szCs w:val="21"/>
              </w:rPr>
              <w:t xml:space="preserve"> elle/</w:t>
            </w:r>
            <w:r w:rsidRPr="004D4B82">
              <w:rPr>
                <w:rFonts w:ascii="Arial" w:hAnsi="Arial" w:cs="Arial"/>
                <w:sz w:val="21"/>
                <w:szCs w:val="21"/>
              </w:rPr>
              <w:t xml:space="preserve"> il a été engagé.</w:t>
            </w:r>
          </w:p>
        </w:tc>
        <w:tc>
          <w:tcPr>
            <w:tcW w:w="5233" w:type="dxa"/>
          </w:tcPr>
          <w:p w14:paraId="5424911B" w14:textId="77777777" w:rsidR="009F7021" w:rsidRDefault="009F7021"/>
        </w:tc>
        <w:tc>
          <w:tcPr>
            <w:tcW w:w="4348" w:type="dxa"/>
          </w:tcPr>
          <w:p w14:paraId="19DFA17C" w14:textId="77777777" w:rsidR="009F7021" w:rsidRDefault="009F7021"/>
        </w:tc>
      </w:tr>
      <w:tr w:rsidR="001F7BBE" w14:paraId="52F46029" w14:textId="77777777" w:rsidTr="001F7BBE">
        <w:tc>
          <w:tcPr>
            <w:tcW w:w="5807" w:type="dxa"/>
          </w:tcPr>
          <w:p w14:paraId="27F32590" w14:textId="77777777" w:rsidR="009F7021" w:rsidRDefault="009F7021" w:rsidP="00064ECD">
            <w:pPr>
              <w:spacing w:before="120" w:after="120"/>
              <w:ind w:left="425" w:hanging="425"/>
              <w:jc w:val="both"/>
            </w:pPr>
            <w:r w:rsidRPr="004D4B82">
              <w:rPr>
                <w:rFonts w:ascii="Arial" w:hAnsi="Arial" w:cs="Arial"/>
                <w:sz w:val="21"/>
                <w:szCs w:val="21"/>
              </w:rPr>
              <w:t>3.</w:t>
            </w:r>
            <w:r>
              <w:rPr>
                <w:rFonts w:ascii="Arial" w:hAnsi="Arial" w:cs="Arial"/>
                <w:sz w:val="21"/>
                <w:szCs w:val="21"/>
              </w:rPr>
              <w:tab/>
              <w:t>Pour être engagé/</w:t>
            </w:r>
            <w:r w:rsidRPr="004D4B82">
              <w:rPr>
                <w:rFonts w:ascii="Arial" w:hAnsi="Arial" w:cs="Arial"/>
                <w:sz w:val="21"/>
                <w:szCs w:val="21"/>
              </w:rPr>
              <w:t>e, la collaboratrice</w:t>
            </w:r>
            <w:r>
              <w:rPr>
                <w:rFonts w:ascii="Arial" w:hAnsi="Arial" w:cs="Arial"/>
                <w:sz w:val="21"/>
                <w:szCs w:val="21"/>
              </w:rPr>
              <w:t xml:space="preserve"> /</w:t>
            </w:r>
            <w:r w:rsidRPr="004D4B82">
              <w:rPr>
                <w:rFonts w:ascii="Arial" w:hAnsi="Arial" w:cs="Arial"/>
                <w:sz w:val="21"/>
                <w:szCs w:val="21"/>
              </w:rPr>
              <w:t xml:space="preserve"> </w:t>
            </w:r>
            <w:r>
              <w:rPr>
                <w:rFonts w:ascii="Arial" w:hAnsi="Arial" w:cs="Arial"/>
                <w:sz w:val="21"/>
                <w:szCs w:val="21"/>
              </w:rPr>
              <w:t xml:space="preserve">le </w:t>
            </w:r>
            <w:r w:rsidRPr="004D4B82">
              <w:rPr>
                <w:rFonts w:ascii="Arial" w:hAnsi="Arial" w:cs="Arial"/>
                <w:sz w:val="21"/>
                <w:szCs w:val="21"/>
              </w:rPr>
              <w:t>collaborateur doit fournir un extrait de casier judiciaire</w:t>
            </w:r>
            <w:r>
              <w:rPr>
                <w:rFonts w:ascii="Arial" w:hAnsi="Arial" w:cs="Arial"/>
                <w:sz w:val="21"/>
                <w:szCs w:val="21"/>
              </w:rPr>
              <w:t xml:space="preserve"> </w:t>
            </w:r>
            <w:r w:rsidRPr="00C81C5A">
              <w:rPr>
                <w:rFonts w:ascii="Arial" w:hAnsi="Arial" w:cs="Arial"/>
                <w:sz w:val="21"/>
                <w:szCs w:val="21"/>
              </w:rPr>
              <w:t xml:space="preserve">conforme aux dispositions de la LAJE. </w:t>
            </w:r>
            <w:r w:rsidRPr="007B6E4E">
              <w:rPr>
                <w:rFonts w:ascii="Arial" w:hAnsi="Arial" w:cs="Arial"/>
                <w:sz w:val="21"/>
                <w:szCs w:val="21"/>
              </w:rPr>
              <w:t>L’établissement de cet extrait est à la charge de la collaboratrice / du collaborateur. Lors du renouvellement tous les 5 ans, il est financé par l’employeur.</w:t>
            </w:r>
          </w:p>
        </w:tc>
        <w:tc>
          <w:tcPr>
            <w:tcW w:w="5233" w:type="dxa"/>
          </w:tcPr>
          <w:p w14:paraId="35F4D0FE" w14:textId="77777777" w:rsidR="009F7021" w:rsidRDefault="009F7021"/>
        </w:tc>
        <w:tc>
          <w:tcPr>
            <w:tcW w:w="4348" w:type="dxa"/>
          </w:tcPr>
          <w:p w14:paraId="0C026549" w14:textId="77777777" w:rsidR="009F7021" w:rsidRDefault="009F7021"/>
        </w:tc>
      </w:tr>
      <w:tr w:rsidR="001F7BBE" w14:paraId="0AFDA5F1" w14:textId="77777777" w:rsidTr="001F7BBE">
        <w:tc>
          <w:tcPr>
            <w:tcW w:w="5807" w:type="dxa"/>
          </w:tcPr>
          <w:p w14:paraId="0419D90B" w14:textId="77777777" w:rsidR="009F7021" w:rsidRDefault="009F7021" w:rsidP="00064ECD">
            <w:pPr>
              <w:spacing w:before="120" w:after="120"/>
              <w:ind w:left="425" w:hanging="425"/>
              <w:jc w:val="both"/>
            </w:pPr>
            <w:r w:rsidRPr="004D4B82">
              <w:rPr>
                <w:rFonts w:ascii="Arial" w:hAnsi="Arial" w:cs="Arial"/>
                <w:sz w:val="21"/>
                <w:szCs w:val="21"/>
              </w:rPr>
              <w:t>4.</w:t>
            </w:r>
            <w:r>
              <w:rPr>
                <w:rFonts w:ascii="Arial" w:hAnsi="Arial" w:cs="Arial"/>
                <w:sz w:val="21"/>
                <w:szCs w:val="21"/>
              </w:rPr>
              <w:tab/>
            </w:r>
            <w:r w:rsidRPr="004D4B82">
              <w:rPr>
                <w:rFonts w:ascii="Arial" w:hAnsi="Arial" w:cs="Arial"/>
                <w:sz w:val="21"/>
                <w:szCs w:val="21"/>
              </w:rPr>
              <w:t>La collaboratrice</w:t>
            </w:r>
            <w:r>
              <w:rPr>
                <w:rFonts w:ascii="Arial" w:hAnsi="Arial" w:cs="Arial"/>
                <w:sz w:val="21"/>
                <w:szCs w:val="21"/>
              </w:rPr>
              <w:t xml:space="preserve"> </w:t>
            </w:r>
            <w:r w:rsidRPr="004D4B82">
              <w:rPr>
                <w:rFonts w:ascii="Arial" w:hAnsi="Arial" w:cs="Arial"/>
                <w:sz w:val="21"/>
                <w:szCs w:val="21"/>
              </w:rPr>
              <w:t xml:space="preserve">/ </w:t>
            </w:r>
            <w:r>
              <w:rPr>
                <w:rFonts w:ascii="Arial" w:hAnsi="Arial" w:cs="Arial"/>
                <w:sz w:val="21"/>
                <w:szCs w:val="21"/>
              </w:rPr>
              <w:t>le collaborateur est tenu/</w:t>
            </w:r>
            <w:r w:rsidRPr="004D4B82">
              <w:rPr>
                <w:rFonts w:ascii="Arial" w:hAnsi="Arial" w:cs="Arial"/>
                <w:sz w:val="21"/>
                <w:szCs w:val="21"/>
              </w:rPr>
              <w:t>e de présenter un certificat médical attestant un état d</w:t>
            </w:r>
            <w:r>
              <w:rPr>
                <w:rFonts w:ascii="Arial" w:hAnsi="Arial" w:cs="Arial"/>
                <w:sz w:val="21"/>
                <w:szCs w:val="21"/>
              </w:rPr>
              <w:t>e santé suffisant en rapport avec les</w:t>
            </w:r>
            <w:r w:rsidRPr="004D4B82">
              <w:rPr>
                <w:rFonts w:ascii="Arial" w:hAnsi="Arial" w:cs="Arial"/>
                <w:sz w:val="21"/>
                <w:szCs w:val="21"/>
              </w:rPr>
              <w:t xml:space="preserve"> exigences de la fonction. Les frais nécessaires à l'établissement de ce certificat sont à la charge de</w:t>
            </w:r>
            <w:r>
              <w:rPr>
                <w:rFonts w:ascii="Arial" w:hAnsi="Arial" w:cs="Arial"/>
                <w:sz w:val="21"/>
                <w:szCs w:val="21"/>
              </w:rPr>
              <w:t xml:space="preserve"> la collaboratrice / du collaborateur</w:t>
            </w:r>
            <w:r w:rsidRPr="004D4B82">
              <w:rPr>
                <w:rFonts w:ascii="Arial" w:hAnsi="Arial" w:cs="Arial"/>
                <w:sz w:val="21"/>
                <w:szCs w:val="21"/>
              </w:rPr>
              <w:t>.</w:t>
            </w:r>
          </w:p>
        </w:tc>
        <w:tc>
          <w:tcPr>
            <w:tcW w:w="5233" w:type="dxa"/>
          </w:tcPr>
          <w:p w14:paraId="6EA82DCC" w14:textId="77777777" w:rsidR="009F7021" w:rsidRDefault="009F7021"/>
        </w:tc>
        <w:tc>
          <w:tcPr>
            <w:tcW w:w="4348" w:type="dxa"/>
          </w:tcPr>
          <w:p w14:paraId="44F1CACB" w14:textId="77777777" w:rsidR="009F7021" w:rsidRDefault="009F7021"/>
        </w:tc>
      </w:tr>
      <w:tr w:rsidR="001F7BBE" w:rsidRPr="00883097" w14:paraId="63C4F80A" w14:textId="77777777" w:rsidTr="001F7BBE">
        <w:tc>
          <w:tcPr>
            <w:tcW w:w="5807" w:type="dxa"/>
          </w:tcPr>
          <w:p w14:paraId="3FD3BA02" w14:textId="77777777" w:rsidR="003B20EC" w:rsidRPr="00883097" w:rsidRDefault="00064ECD" w:rsidP="00E023E8">
            <w:pPr>
              <w:tabs>
                <w:tab w:val="left" w:pos="993"/>
              </w:tabs>
              <w:spacing w:before="240" w:after="120"/>
              <w:outlineLvl w:val="0"/>
              <w:rPr>
                <w:rFonts w:ascii="Arial" w:hAnsi="Arial" w:cs="Arial"/>
                <w:b/>
                <w:sz w:val="21"/>
                <w:szCs w:val="21"/>
              </w:rPr>
            </w:pPr>
            <w:r w:rsidRPr="004D4B82">
              <w:rPr>
                <w:rFonts w:ascii="Arial" w:hAnsi="Arial" w:cs="Arial"/>
                <w:b/>
                <w:sz w:val="21"/>
                <w:szCs w:val="21"/>
              </w:rPr>
              <w:lastRenderedPageBreak/>
              <w:t>Art. 4</w:t>
            </w:r>
            <w:r>
              <w:rPr>
                <w:rFonts w:ascii="Arial" w:hAnsi="Arial" w:cs="Arial"/>
                <w:b/>
                <w:sz w:val="21"/>
                <w:szCs w:val="21"/>
              </w:rPr>
              <w:tab/>
              <w:t>Temps d’essai</w:t>
            </w:r>
          </w:p>
        </w:tc>
        <w:tc>
          <w:tcPr>
            <w:tcW w:w="5233" w:type="dxa"/>
          </w:tcPr>
          <w:p w14:paraId="3893C60E" w14:textId="77777777" w:rsidR="003B20EC" w:rsidRPr="00883097" w:rsidRDefault="003B20EC" w:rsidP="00E023E8">
            <w:pPr>
              <w:tabs>
                <w:tab w:val="left" w:pos="993"/>
              </w:tabs>
              <w:spacing w:before="240" w:after="120"/>
              <w:outlineLvl w:val="0"/>
              <w:rPr>
                <w:rFonts w:ascii="Arial" w:hAnsi="Arial" w:cs="Arial"/>
                <w:b/>
                <w:sz w:val="21"/>
                <w:szCs w:val="21"/>
              </w:rPr>
            </w:pPr>
          </w:p>
        </w:tc>
        <w:tc>
          <w:tcPr>
            <w:tcW w:w="4348" w:type="dxa"/>
          </w:tcPr>
          <w:p w14:paraId="1821CD12" w14:textId="77777777" w:rsidR="003B20EC" w:rsidRPr="00883097" w:rsidRDefault="003B20EC" w:rsidP="00E023E8">
            <w:pPr>
              <w:tabs>
                <w:tab w:val="left" w:pos="993"/>
              </w:tabs>
              <w:spacing w:before="240" w:after="120"/>
              <w:outlineLvl w:val="0"/>
              <w:rPr>
                <w:rFonts w:ascii="Arial" w:hAnsi="Arial" w:cs="Arial"/>
                <w:b/>
                <w:sz w:val="21"/>
                <w:szCs w:val="21"/>
              </w:rPr>
            </w:pPr>
          </w:p>
        </w:tc>
      </w:tr>
      <w:tr w:rsidR="001F7BBE" w14:paraId="3221FA36" w14:textId="77777777" w:rsidTr="001F7BBE">
        <w:tc>
          <w:tcPr>
            <w:tcW w:w="5807" w:type="dxa"/>
          </w:tcPr>
          <w:p w14:paraId="166C82EF" w14:textId="77777777" w:rsidR="008F64F5" w:rsidRDefault="008F64F5" w:rsidP="00064ECD">
            <w:pPr>
              <w:spacing w:before="120" w:after="120"/>
              <w:ind w:left="425" w:hanging="425"/>
              <w:jc w:val="both"/>
            </w:pPr>
            <w:r>
              <w:rPr>
                <w:rFonts w:ascii="Arial" w:hAnsi="Arial" w:cs="Arial"/>
                <w:sz w:val="21"/>
                <w:szCs w:val="21"/>
              </w:rPr>
              <w:t>1.</w:t>
            </w:r>
            <w:r>
              <w:rPr>
                <w:rFonts w:ascii="Arial" w:hAnsi="Arial" w:cs="Arial"/>
                <w:sz w:val="21"/>
                <w:szCs w:val="21"/>
              </w:rPr>
              <w:tab/>
            </w:r>
            <w:r w:rsidRPr="004D4B82">
              <w:rPr>
                <w:rFonts w:ascii="Arial" w:hAnsi="Arial" w:cs="Arial"/>
                <w:sz w:val="21"/>
                <w:szCs w:val="21"/>
              </w:rPr>
              <w:t>Les trois premiers mois qui suivent le jour d’entrée en fonction sont considérés comme temps d’essai</w:t>
            </w:r>
            <w:r w:rsidR="00302CD4">
              <w:rPr>
                <w:rFonts w:ascii="Arial" w:hAnsi="Arial" w:cs="Arial"/>
                <w:sz w:val="21"/>
                <w:szCs w:val="21"/>
              </w:rPr>
              <w:t>.</w:t>
            </w:r>
          </w:p>
        </w:tc>
        <w:tc>
          <w:tcPr>
            <w:tcW w:w="5233" w:type="dxa"/>
          </w:tcPr>
          <w:p w14:paraId="5BE7C27F" w14:textId="77777777" w:rsidR="008F64F5" w:rsidRDefault="008F64F5"/>
        </w:tc>
        <w:tc>
          <w:tcPr>
            <w:tcW w:w="4348" w:type="dxa"/>
          </w:tcPr>
          <w:p w14:paraId="651D5A66" w14:textId="77777777" w:rsidR="008F64F5" w:rsidRDefault="008F64F5"/>
        </w:tc>
      </w:tr>
      <w:tr w:rsidR="001F7BBE" w14:paraId="169E366B" w14:textId="77777777" w:rsidTr="001F7BBE">
        <w:tc>
          <w:tcPr>
            <w:tcW w:w="5807" w:type="dxa"/>
          </w:tcPr>
          <w:p w14:paraId="5C88A675" w14:textId="77777777" w:rsidR="00064ECD" w:rsidRDefault="00064ECD" w:rsidP="00064ECD">
            <w:pPr>
              <w:spacing w:before="120" w:after="120"/>
              <w:ind w:left="425" w:hanging="425"/>
              <w:jc w:val="both"/>
            </w:pPr>
            <w:r w:rsidRPr="004D4B82">
              <w:rPr>
                <w:rFonts w:ascii="Arial" w:hAnsi="Arial" w:cs="Arial"/>
                <w:sz w:val="21"/>
                <w:szCs w:val="21"/>
              </w:rPr>
              <w:t>2.</w:t>
            </w:r>
            <w:r>
              <w:rPr>
                <w:rFonts w:ascii="Arial" w:hAnsi="Arial" w:cs="Arial"/>
                <w:sz w:val="21"/>
                <w:szCs w:val="21"/>
              </w:rPr>
              <w:tab/>
            </w:r>
            <w:r w:rsidRPr="004D4B82">
              <w:rPr>
                <w:rFonts w:ascii="Arial" w:hAnsi="Arial" w:cs="Arial"/>
                <w:sz w:val="21"/>
                <w:szCs w:val="21"/>
              </w:rPr>
              <w:t>Lorsque, pendant le temps d’essai, le travail est interrompu par suite de maladie, d’accident ou d’accomplissement d’une obligation incombant à la collaboratrice</w:t>
            </w:r>
            <w:r>
              <w:rPr>
                <w:rFonts w:ascii="Arial" w:hAnsi="Arial" w:cs="Arial"/>
                <w:sz w:val="21"/>
                <w:szCs w:val="21"/>
              </w:rPr>
              <w:t xml:space="preserve"> </w:t>
            </w:r>
            <w:r w:rsidRPr="004D4B82">
              <w:rPr>
                <w:rFonts w:ascii="Arial" w:hAnsi="Arial" w:cs="Arial"/>
                <w:sz w:val="21"/>
                <w:szCs w:val="21"/>
              </w:rPr>
              <w:t xml:space="preserve">/ </w:t>
            </w:r>
            <w:r>
              <w:rPr>
                <w:rFonts w:ascii="Arial" w:hAnsi="Arial" w:cs="Arial"/>
                <w:sz w:val="21"/>
                <w:szCs w:val="21"/>
              </w:rPr>
              <w:t xml:space="preserve">au </w:t>
            </w:r>
            <w:r w:rsidRPr="004D4B82">
              <w:rPr>
                <w:rFonts w:ascii="Arial" w:hAnsi="Arial" w:cs="Arial"/>
                <w:sz w:val="21"/>
                <w:szCs w:val="21"/>
              </w:rPr>
              <w:t>collaborateur sans qu’elle/il ait demandé de l’assumer, le temps d’essai est prolongé d’autant. Un changement de poste ou de contrat n’entraîne pas un nouveau temps d’essai.</w:t>
            </w:r>
          </w:p>
        </w:tc>
        <w:tc>
          <w:tcPr>
            <w:tcW w:w="5233" w:type="dxa"/>
          </w:tcPr>
          <w:p w14:paraId="0166C33B" w14:textId="77777777" w:rsidR="00064ECD" w:rsidRDefault="00064ECD"/>
        </w:tc>
        <w:tc>
          <w:tcPr>
            <w:tcW w:w="4348" w:type="dxa"/>
          </w:tcPr>
          <w:p w14:paraId="5E5C510D" w14:textId="77777777" w:rsidR="00064ECD" w:rsidRDefault="00064ECD"/>
        </w:tc>
      </w:tr>
      <w:tr w:rsidR="001F7BBE" w14:paraId="1CE2D6CA" w14:textId="77777777" w:rsidTr="001F7BBE">
        <w:tc>
          <w:tcPr>
            <w:tcW w:w="5807" w:type="dxa"/>
          </w:tcPr>
          <w:p w14:paraId="4E9A6BE1" w14:textId="77777777" w:rsidR="00064ECD" w:rsidRDefault="00064ECD" w:rsidP="00064ECD">
            <w:pPr>
              <w:spacing w:before="120" w:after="120"/>
              <w:ind w:left="425" w:hanging="425"/>
              <w:jc w:val="both"/>
            </w:pPr>
            <w:r w:rsidRPr="004D4B82">
              <w:rPr>
                <w:rFonts w:ascii="Arial" w:hAnsi="Arial" w:cs="Arial"/>
                <w:sz w:val="21"/>
                <w:szCs w:val="21"/>
              </w:rPr>
              <w:t>3.</w:t>
            </w:r>
            <w:r>
              <w:rPr>
                <w:rFonts w:ascii="Arial" w:hAnsi="Arial" w:cs="Arial"/>
                <w:sz w:val="21"/>
                <w:szCs w:val="21"/>
              </w:rPr>
              <w:tab/>
            </w:r>
            <w:r w:rsidRPr="004D4B82">
              <w:rPr>
                <w:rFonts w:ascii="Arial" w:hAnsi="Arial" w:cs="Arial"/>
                <w:sz w:val="21"/>
                <w:szCs w:val="21"/>
              </w:rPr>
              <w:t>Passé le temps d’essai, sauf stipulation contraire, le contrat de travail est réputé conclu pour une durée indéterminée.</w:t>
            </w:r>
          </w:p>
        </w:tc>
        <w:tc>
          <w:tcPr>
            <w:tcW w:w="5233" w:type="dxa"/>
          </w:tcPr>
          <w:p w14:paraId="15297BBF" w14:textId="77777777" w:rsidR="00064ECD" w:rsidRDefault="00064ECD"/>
        </w:tc>
        <w:tc>
          <w:tcPr>
            <w:tcW w:w="4348" w:type="dxa"/>
          </w:tcPr>
          <w:p w14:paraId="737CFC2A" w14:textId="77777777" w:rsidR="00064ECD" w:rsidRDefault="00064ECD"/>
        </w:tc>
      </w:tr>
      <w:tr w:rsidR="001F7BBE" w:rsidRPr="00883097" w14:paraId="7EE7BE1D" w14:textId="77777777" w:rsidTr="001F7BBE">
        <w:tc>
          <w:tcPr>
            <w:tcW w:w="5807" w:type="dxa"/>
          </w:tcPr>
          <w:p w14:paraId="4556BCDA" w14:textId="77777777" w:rsidR="008F64F5" w:rsidRPr="00883097" w:rsidRDefault="00064ECD" w:rsidP="00E023E8">
            <w:pPr>
              <w:tabs>
                <w:tab w:val="left" w:pos="993"/>
              </w:tabs>
              <w:spacing w:before="240" w:after="120"/>
              <w:outlineLvl w:val="0"/>
              <w:rPr>
                <w:rFonts w:ascii="Arial" w:hAnsi="Arial" w:cs="Arial"/>
                <w:b/>
                <w:sz w:val="21"/>
                <w:szCs w:val="21"/>
              </w:rPr>
            </w:pPr>
            <w:r w:rsidRPr="00B66073">
              <w:rPr>
                <w:rFonts w:ascii="Arial" w:hAnsi="Arial" w:cs="Arial"/>
                <w:b/>
                <w:sz w:val="21"/>
                <w:szCs w:val="21"/>
              </w:rPr>
              <w:t>Art. 5</w:t>
            </w:r>
            <w:r>
              <w:rPr>
                <w:rFonts w:ascii="Arial" w:hAnsi="Arial" w:cs="Arial"/>
                <w:b/>
                <w:sz w:val="21"/>
                <w:szCs w:val="21"/>
              </w:rPr>
              <w:tab/>
              <w:t>Délai de résiliation</w:t>
            </w:r>
          </w:p>
        </w:tc>
        <w:tc>
          <w:tcPr>
            <w:tcW w:w="5233" w:type="dxa"/>
          </w:tcPr>
          <w:p w14:paraId="2B97DD40"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7C0FA2DC"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59A78531" w14:textId="77777777" w:rsidTr="001F7BBE">
        <w:tc>
          <w:tcPr>
            <w:tcW w:w="5807" w:type="dxa"/>
          </w:tcPr>
          <w:p w14:paraId="1B7569D4" w14:textId="77777777" w:rsidR="008F64F5" w:rsidRDefault="008F64F5" w:rsidP="00064ECD">
            <w:pPr>
              <w:numPr>
                <w:ilvl w:val="0"/>
                <w:numId w:val="4"/>
              </w:numPr>
              <w:spacing w:before="120" w:after="120"/>
              <w:ind w:left="425" w:hanging="425"/>
              <w:jc w:val="both"/>
            </w:pPr>
            <w:r w:rsidRPr="008E09D9">
              <w:rPr>
                <w:rFonts w:ascii="Arial" w:hAnsi="Arial" w:cs="Arial"/>
                <w:sz w:val="21"/>
                <w:szCs w:val="21"/>
              </w:rPr>
              <w:t>Pendant la durée du temps d'essai, chaque partie peut dénoncer le contrat moyennant préavis écrit d’une semaine pour la fin d’une semaine pendant le 1</w:t>
            </w:r>
            <w:r w:rsidRPr="008E09D9">
              <w:rPr>
                <w:rFonts w:ascii="Arial" w:hAnsi="Arial" w:cs="Arial"/>
                <w:sz w:val="21"/>
                <w:szCs w:val="21"/>
                <w:vertAlign w:val="superscript"/>
              </w:rPr>
              <w:t>er</w:t>
            </w:r>
            <w:r w:rsidRPr="008E09D9">
              <w:rPr>
                <w:rFonts w:ascii="Arial" w:hAnsi="Arial" w:cs="Arial"/>
                <w:sz w:val="21"/>
                <w:szCs w:val="21"/>
              </w:rPr>
              <w:t xml:space="preserve"> mois et de deux semaines pour la fin d’une semaine dès le 2</w:t>
            </w:r>
            <w:r w:rsidRPr="008E09D9">
              <w:rPr>
                <w:rFonts w:ascii="Arial" w:hAnsi="Arial" w:cs="Arial"/>
                <w:sz w:val="21"/>
                <w:szCs w:val="21"/>
                <w:vertAlign w:val="superscript"/>
              </w:rPr>
              <w:t>ème</w:t>
            </w:r>
            <w:r w:rsidRPr="008E09D9">
              <w:rPr>
                <w:rFonts w:ascii="Arial" w:hAnsi="Arial" w:cs="Arial"/>
                <w:sz w:val="21"/>
                <w:szCs w:val="21"/>
              </w:rPr>
              <w:t xml:space="preserve"> mois. </w:t>
            </w:r>
          </w:p>
        </w:tc>
        <w:tc>
          <w:tcPr>
            <w:tcW w:w="5233" w:type="dxa"/>
          </w:tcPr>
          <w:p w14:paraId="0269B745" w14:textId="77777777" w:rsidR="008F64F5" w:rsidRDefault="008F64F5"/>
        </w:tc>
        <w:tc>
          <w:tcPr>
            <w:tcW w:w="4348" w:type="dxa"/>
          </w:tcPr>
          <w:p w14:paraId="2CA88FF5" w14:textId="77777777" w:rsidR="008F64F5" w:rsidRDefault="008F64F5"/>
        </w:tc>
      </w:tr>
      <w:tr w:rsidR="001F7BBE" w14:paraId="4AF62CEF" w14:textId="77777777" w:rsidTr="001F7BBE">
        <w:tc>
          <w:tcPr>
            <w:tcW w:w="5807" w:type="dxa"/>
          </w:tcPr>
          <w:p w14:paraId="0AAD9BD2" w14:textId="77777777" w:rsidR="008F64F5" w:rsidRDefault="00064ECD" w:rsidP="00064ECD">
            <w:pPr>
              <w:numPr>
                <w:ilvl w:val="0"/>
                <w:numId w:val="4"/>
              </w:numPr>
              <w:spacing w:before="120" w:after="120"/>
              <w:ind w:left="425" w:hanging="425"/>
              <w:jc w:val="both"/>
            </w:pPr>
            <w:r w:rsidRPr="007B6E4E">
              <w:rPr>
                <w:rFonts w:ascii="Arial" w:hAnsi="Arial" w:cs="Arial"/>
                <w:sz w:val="21"/>
                <w:szCs w:val="21"/>
              </w:rPr>
              <w:t>Passé le temps d’essai, le congé doit être notifié par écrit un mois d’avance pendant la 1ère année de service et 3 mois dès la 2ème année, toujours pour la fin d’un mois.</w:t>
            </w:r>
          </w:p>
        </w:tc>
        <w:tc>
          <w:tcPr>
            <w:tcW w:w="5233" w:type="dxa"/>
          </w:tcPr>
          <w:p w14:paraId="413F73CC" w14:textId="77777777" w:rsidR="008F64F5" w:rsidRDefault="008F64F5"/>
        </w:tc>
        <w:tc>
          <w:tcPr>
            <w:tcW w:w="4348" w:type="dxa"/>
          </w:tcPr>
          <w:p w14:paraId="3A4A2EE7" w14:textId="77777777" w:rsidR="008F64F5" w:rsidRDefault="008F64F5"/>
        </w:tc>
      </w:tr>
      <w:tr w:rsidR="001F7BBE" w:rsidRPr="00883097" w14:paraId="600F7705" w14:textId="77777777" w:rsidTr="001F7BBE">
        <w:tc>
          <w:tcPr>
            <w:tcW w:w="5807" w:type="dxa"/>
          </w:tcPr>
          <w:p w14:paraId="61269E92" w14:textId="77777777" w:rsidR="00064ECD" w:rsidRPr="005B5A50" w:rsidRDefault="00064ECD" w:rsidP="00E023E8">
            <w:pPr>
              <w:tabs>
                <w:tab w:val="left" w:pos="993"/>
              </w:tabs>
              <w:spacing w:before="240" w:after="120"/>
              <w:outlineLvl w:val="0"/>
              <w:rPr>
                <w:rFonts w:ascii="Arial" w:hAnsi="Arial" w:cs="Arial"/>
                <w:b/>
                <w:sz w:val="21"/>
                <w:szCs w:val="21"/>
              </w:rPr>
            </w:pPr>
            <w:r w:rsidRPr="005B5A50">
              <w:rPr>
                <w:rFonts w:ascii="Arial" w:hAnsi="Arial" w:cs="Arial"/>
                <w:b/>
                <w:sz w:val="21"/>
                <w:szCs w:val="21"/>
              </w:rPr>
              <w:t>Art. 6</w:t>
            </w:r>
            <w:r>
              <w:rPr>
                <w:rFonts w:ascii="Arial" w:hAnsi="Arial" w:cs="Arial"/>
                <w:b/>
                <w:sz w:val="21"/>
                <w:szCs w:val="21"/>
              </w:rPr>
              <w:tab/>
            </w:r>
            <w:r w:rsidRPr="00943C57">
              <w:rPr>
                <w:rFonts w:ascii="Arial" w:hAnsi="Arial" w:cs="Arial"/>
                <w:b/>
                <w:sz w:val="21"/>
                <w:szCs w:val="21"/>
              </w:rPr>
              <w:t>Forme de la résiliation du contrat de travail</w:t>
            </w:r>
          </w:p>
        </w:tc>
        <w:tc>
          <w:tcPr>
            <w:tcW w:w="5233" w:type="dxa"/>
          </w:tcPr>
          <w:p w14:paraId="219E2766" w14:textId="77777777" w:rsidR="00064ECD" w:rsidRPr="00883097" w:rsidRDefault="00064ECD" w:rsidP="00E023E8">
            <w:pPr>
              <w:tabs>
                <w:tab w:val="left" w:pos="993"/>
              </w:tabs>
              <w:spacing w:before="240" w:after="120"/>
              <w:outlineLvl w:val="0"/>
              <w:rPr>
                <w:rFonts w:ascii="Arial" w:hAnsi="Arial" w:cs="Arial"/>
                <w:b/>
                <w:sz w:val="21"/>
                <w:szCs w:val="21"/>
              </w:rPr>
            </w:pPr>
          </w:p>
        </w:tc>
        <w:tc>
          <w:tcPr>
            <w:tcW w:w="4348" w:type="dxa"/>
          </w:tcPr>
          <w:p w14:paraId="4B5A3E29" w14:textId="77777777" w:rsidR="00064ECD" w:rsidRPr="00883097" w:rsidRDefault="00064ECD" w:rsidP="00E023E8">
            <w:pPr>
              <w:tabs>
                <w:tab w:val="left" w:pos="993"/>
              </w:tabs>
              <w:spacing w:before="240" w:after="120"/>
              <w:outlineLvl w:val="0"/>
              <w:rPr>
                <w:rFonts w:ascii="Arial" w:hAnsi="Arial" w:cs="Arial"/>
                <w:b/>
                <w:sz w:val="21"/>
                <w:szCs w:val="21"/>
              </w:rPr>
            </w:pPr>
          </w:p>
        </w:tc>
      </w:tr>
      <w:tr w:rsidR="001F7BBE" w14:paraId="23ED5BA8" w14:textId="77777777" w:rsidTr="001F7BBE">
        <w:tc>
          <w:tcPr>
            <w:tcW w:w="5807" w:type="dxa"/>
          </w:tcPr>
          <w:p w14:paraId="4C55E9A3" w14:textId="77777777" w:rsidR="00E023E8" w:rsidRPr="00302CD4" w:rsidRDefault="00064ECD" w:rsidP="00E023E8">
            <w:pPr>
              <w:pStyle w:val="Paragraphedeliste"/>
              <w:numPr>
                <w:ilvl w:val="0"/>
                <w:numId w:val="5"/>
              </w:numPr>
              <w:tabs>
                <w:tab w:val="clear" w:pos="720"/>
                <w:tab w:val="num" w:pos="426"/>
              </w:tabs>
              <w:spacing w:before="120" w:after="120"/>
              <w:ind w:left="425" w:hanging="425"/>
              <w:contextualSpacing w:val="0"/>
              <w:jc w:val="both"/>
              <w:rPr>
                <w:rFonts w:ascii="Arial" w:hAnsi="Arial" w:cs="Arial"/>
                <w:sz w:val="21"/>
                <w:szCs w:val="21"/>
              </w:rPr>
            </w:pPr>
            <w:r w:rsidRPr="00302CD4">
              <w:rPr>
                <w:rFonts w:ascii="Arial" w:hAnsi="Arial" w:cs="Arial"/>
                <w:sz w:val="21"/>
                <w:szCs w:val="21"/>
              </w:rPr>
              <w:t>La résiliation du contrat de travail par l’une ou l’autre des parties est notifiée par lettre recommandée ou par un accusé de réception au terme d’un entretien, avec indication écrite des motifs à la demande de l’une des parties.</w:t>
            </w:r>
          </w:p>
        </w:tc>
        <w:tc>
          <w:tcPr>
            <w:tcW w:w="5233" w:type="dxa"/>
          </w:tcPr>
          <w:p w14:paraId="16F0DE7F" w14:textId="77777777" w:rsidR="00064ECD" w:rsidRDefault="00064ECD"/>
        </w:tc>
        <w:tc>
          <w:tcPr>
            <w:tcW w:w="4348" w:type="dxa"/>
          </w:tcPr>
          <w:p w14:paraId="31945E2B" w14:textId="77777777" w:rsidR="00064ECD" w:rsidRDefault="00064ECD"/>
        </w:tc>
      </w:tr>
      <w:tr w:rsidR="001F7BBE" w14:paraId="6EBF99BA" w14:textId="77777777" w:rsidTr="001F7BBE">
        <w:tc>
          <w:tcPr>
            <w:tcW w:w="5807" w:type="dxa"/>
          </w:tcPr>
          <w:p w14:paraId="63E2132C" w14:textId="77777777" w:rsidR="00064ECD" w:rsidRPr="00302CD4" w:rsidRDefault="00064ECD" w:rsidP="00064ECD">
            <w:pPr>
              <w:pStyle w:val="Paragraphedeliste"/>
              <w:numPr>
                <w:ilvl w:val="0"/>
                <w:numId w:val="5"/>
              </w:numPr>
              <w:tabs>
                <w:tab w:val="clear" w:pos="720"/>
                <w:tab w:val="num" w:pos="426"/>
              </w:tabs>
              <w:spacing w:before="120" w:after="120"/>
              <w:ind w:left="425" w:hanging="425"/>
              <w:contextualSpacing w:val="0"/>
              <w:jc w:val="both"/>
              <w:rPr>
                <w:rFonts w:ascii="Arial" w:hAnsi="Arial" w:cs="Arial"/>
                <w:sz w:val="21"/>
                <w:szCs w:val="21"/>
              </w:rPr>
            </w:pPr>
            <w:r w:rsidRPr="00302CD4">
              <w:rPr>
                <w:rFonts w:ascii="Arial" w:hAnsi="Arial" w:cs="Arial"/>
                <w:sz w:val="21"/>
                <w:szCs w:val="21"/>
              </w:rPr>
              <w:lastRenderedPageBreak/>
              <w:t>La collaboratrice / le collaborateur peut demander à être entendu/e en se faisant accompagner par la personne de son choix.</w:t>
            </w:r>
          </w:p>
        </w:tc>
        <w:tc>
          <w:tcPr>
            <w:tcW w:w="5233" w:type="dxa"/>
          </w:tcPr>
          <w:p w14:paraId="73066256" w14:textId="77777777" w:rsidR="00064ECD" w:rsidRDefault="00064ECD"/>
        </w:tc>
        <w:tc>
          <w:tcPr>
            <w:tcW w:w="4348" w:type="dxa"/>
          </w:tcPr>
          <w:p w14:paraId="56F777E6" w14:textId="77777777" w:rsidR="00064ECD" w:rsidRDefault="00064ECD"/>
        </w:tc>
      </w:tr>
      <w:tr w:rsidR="001F7BBE" w14:paraId="6F284FD5" w14:textId="77777777" w:rsidTr="001F7BBE">
        <w:tc>
          <w:tcPr>
            <w:tcW w:w="5807" w:type="dxa"/>
          </w:tcPr>
          <w:p w14:paraId="47797958" w14:textId="77777777" w:rsidR="008F64F5" w:rsidRDefault="008F64F5" w:rsidP="00064ECD">
            <w:pPr>
              <w:pStyle w:val="Paragraphedeliste"/>
              <w:numPr>
                <w:ilvl w:val="0"/>
                <w:numId w:val="5"/>
              </w:numPr>
              <w:tabs>
                <w:tab w:val="clear" w:pos="720"/>
                <w:tab w:val="num" w:pos="426"/>
                <w:tab w:val="right" w:pos="9070"/>
              </w:tabs>
              <w:spacing w:before="120" w:after="120"/>
              <w:ind w:left="425" w:hanging="425"/>
              <w:contextualSpacing w:val="0"/>
              <w:jc w:val="both"/>
            </w:pPr>
            <w:r w:rsidRPr="004A25AD">
              <w:rPr>
                <w:rFonts w:ascii="Arial" w:hAnsi="Arial" w:cs="Arial"/>
                <w:sz w:val="21"/>
                <w:szCs w:val="21"/>
              </w:rPr>
              <w:t>La résiliation du contrat de travail par l’employeur est en princi</w:t>
            </w:r>
            <w:r>
              <w:rPr>
                <w:rFonts w:ascii="Arial" w:hAnsi="Arial" w:cs="Arial"/>
                <w:sz w:val="21"/>
                <w:szCs w:val="21"/>
              </w:rPr>
              <w:t>pe précédée d’un avertissement.</w:t>
            </w:r>
          </w:p>
        </w:tc>
        <w:tc>
          <w:tcPr>
            <w:tcW w:w="5233" w:type="dxa"/>
          </w:tcPr>
          <w:p w14:paraId="1A30F9B7" w14:textId="77777777" w:rsidR="008F64F5" w:rsidRDefault="008F64F5"/>
        </w:tc>
        <w:tc>
          <w:tcPr>
            <w:tcW w:w="4348" w:type="dxa"/>
          </w:tcPr>
          <w:p w14:paraId="63E8A5AA" w14:textId="77777777" w:rsidR="008F64F5" w:rsidRDefault="008F64F5"/>
        </w:tc>
      </w:tr>
      <w:tr w:rsidR="001F7BBE" w:rsidRPr="00883097" w14:paraId="2DAEEFD4" w14:textId="77777777" w:rsidTr="001F7BBE">
        <w:tc>
          <w:tcPr>
            <w:tcW w:w="5807" w:type="dxa"/>
          </w:tcPr>
          <w:p w14:paraId="788B9FDA" w14:textId="77777777" w:rsidR="008F64F5" w:rsidRPr="00883097" w:rsidRDefault="008F64F5" w:rsidP="00E023E8">
            <w:pPr>
              <w:tabs>
                <w:tab w:val="left" w:pos="993"/>
              </w:tabs>
              <w:spacing w:before="240" w:after="120"/>
              <w:outlineLvl w:val="0"/>
              <w:rPr>
                <w:rFonts w:ascii="Arial" w:hAnsi="Arial" w:cs="Arial"/>
                <w:b/>
                <w:sz w:val="21"/>
                <w:szCs w:val="21"/>
              </w:rPr>
            </w:pPr>
            <w:r w:rsidRPr="000C2F0C">
              <w:rPr>
                <w:rFonts w:ascii="Arial" w:hAnsi="Arial" w:cs="Arial"/>
                <w:b/>
                <w:sz w:val="21"/>
                <w:szCs w:val="21"/>
              </w:rPr>
              <w:t>Art. 7</w:t>
            </w:r>
            <w:r w:rsidRPr="000C2F0C">
              <w:rPr>
                <w:rFonts w:ascii="Arial" w:hAnsi="Arial" w:cs="Arial"/>
                <w:b/>
                <w:sz w:val="21"/>
                <w:szCs w:val="21"/>
              </w:rPr>
              <w:tab/>
              <w:t>Résiliation en temps inopportun</w:t>
            </w:r>
          </w:p>
        </w:tc>
        <w:tc>
          <w:tcPr>
            <w:tcW w:w="5233" w:type="dxa"/>
          </w:tcPr>
          <w:p w14:paraId="1F80699B"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1C601915"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3F44E94E" w14:textId="77777777" w:rsidTr="001F7BBE">
        <w:tc>
          <w:tcPr>
            <w:tcW w:w="5807" w:type="dxa"/>
          </w:tcPr>
          <w:p w14:paraId="2B337082" w14:textId="77777777" w:rsidR="008F64F5" w:rsidRDefault="00064ECD" w:rsidP="00064ECD">
            <w:pPr>
              <w:spacing w:before="120" w:after="120"/>
              <w:jc w:val="both"/>
            </w:pPr>
            <w:r w:rsidRPr="000C2F0C">
              <w:rPr>
                <w:rFonts w:ascii="Arial" w:hAnsi="Arial" w:cs="Arial"/>
                <w:sz w:val="21"/>
                <w:szCs w:val="21"/>
              </w:rPr>
              <w:t>Après le temps d’essai, l’employeur ne peut résilier le contrat de travail durant les périodes de protection définies à l’art. 336c du Code des Obligations, ainsi que durant les congés non payés.</w:t>
            </w:r>
          </w:p>
        </w:tc>
        <w:tc>
          <w:tcPr>
            <w:tcW w:w="5233" w:type="dxa"/>
          </w:tcPr>
          <w:p w14:paraId="6F6FF28E" w14:textId="77777777" w:rsidR="008F64F5" w:rsidRDefault="008F64F5"/>
        </w:tc>
        <w:tc>
          <w:tcPr>
            <w:tcW w:w="4348" w:type="dxa"/>
          </w:tcPr>
          <w:p w14:paraId="34B92ECB" w14:textId="77777777" w:rsidR="008F64F5" w:rsidRDefault="008F64F5"/>
        </w:tc>
      </w:tr>
      <w:tr w:rsidR="001F7BBE" w:rsidRPr="00E023E8" w14:paraId="0551C821" w14:textId="77777777" w:rsidTr="001F7BBE">
        <w:tc>
          <w:tcPr>
            <w:tcW w:w="5807" w:type="dxa"/>
          </w:tcPr>
          <w:p w14:paraId="51B71AB8" w14:textId="77777777" w:rsidR="00064ECD" w:rsidRPr="00151350" w:rsidRDefault="00064ECD" w:rsidP="00E023E8">
            <w:pPr>
              <w:tabs>
                <w:tab w:val="left" w:pos="709"/>
              </w:tabs>
              <w:spacing w:before="240" w:after="120"/>
              <w:ind w:left="709" w:right="-108" w:hanging="709"/>
              <w:outlineLvl w:val="0"/>
              <w:rPr>
                <w:rFonts w:ascii="Arial" w:hAnsi="Arial" w:cs="Arial"/>
                <w:b/>
              </w:rPr>
            </w:pPr>
            <w:r w:rsidRPr="00151350">
              <w:rPr>
                <w:rFonts w:ascii="Arial" w:hAnsi="Arial" w:cs="Arial"/>
                <w:b/>
              </w:rPr>
              <w:t>III</w:t>
            </w:r>
            <w:r w:rsidRPr="00151350">
              <w:rPr>
                <w:rFonts w:ascii="Arial" w:hAnsi="Arial" w:cs="Arial"/>
                <w:b/>
              </w:rPr>
              <w:tab/>
              <w:t>DEVOIRS ET DROITS DES COLLABORATRICES / DES COLLABORATEURS</w:t>
            </w:r>
          </w:p>
        </w:tc>
        <w:tc>
          <w:tcPr>
            <w:tcW w:w="5233" w:type="dxa"/>
          </w:tcPr>
          <w:p w14:paraId="7888E653" w14:textId="77777777" w:rsidR="00064ECD" w:rsidRPr="00151350" w:rsidRDefault="00064ECD" w:rsidP="00E023E8">
            <w:pPr>
              <w:tabs>
                <w:tab w:val="left" w:pos="709"/>
              </w:tabs>
              <w:spacing w:before="240" w:after="120"/>
              <w:ind w:left="709" w:right="-108" w:hanging="709"/>
              <w:outlineLvl w:val="0"/>
              <w:rPr>
                <w:rFonts w:ascii="Arial" w:hAnsi="Arial" w:cs="Arial"/>
                <w:b/>
              </w:rPr>
            </w:pPr>
          </w:p>
        </w:tc>
        <w:tc>
          <w:tcPr>
            <w:tcW w:w="4348" w:type="dxa"/>
          </w:tcPr>
          <w:p w14:paraId="36F8E40E" w14:textId="77777777" w:rsidR="00064ECD" w:rsidRPr="00151350" w:rsidRDefault="00064ECD" w:rsidP="00E023E8">
            <w:pPr>
              <w:tabs>
                <w:tab w:val="left" w:pos="709"/>
              </w:tabs>
              <w:spacing w:before="240" w:after="120"/>
              <w:ind w:left="709" w:right="-108" w:hanging="709"/>
              <w:outlineLvl w:val="0"/>
              <w:rPr>
                <w:rFonts w:ascii="Arial" w:hAnsi="Arial" w:cs="Arial"/>
                <w:b/>
              </w:rPr>
            </w:pPr>
          </w:p>
        </w:tc>
      </w:tr>
      <w:tr w:rsidR="001F7BBE" w:rsidRPr="00883097" w14:paraId="554E8717" w14:textId="77777777" w:rsidTr="001F7BBE">
        <w:tc>
          <w:tcPr>
            <w:tcW w:w="5807" w:type="dxa"/>
          </w:tcPr>
          <w:p w14:paraId="2D7741B4" w14:textId="77777777" w:rsidR="00064ECD" w:rsidRPr="00883097" w:rsidRDefault="00064ECD" w:rsidP="00E023E8">
            <w:pPr>
              <w:tabs>
                <w:tab w:val="left" w:pos="993"/>
              </w:tabs>
              <w:spacing w:before="240" w:after="120"/>
              <w:outlineLvl w:val="0"/>
              <w:rPr>
                <w:rFonts w:ascii="Arial" w:hAnsi="Arial" w:cs="Arial"/>
                <w:b/>
                <w:sz w:val="21"/>
                <w:szCs w:val="21"/>
              </w:rPr>
            </w:pPr>
            <w:r w:rsidRPr="00515F20">
              <w:rPr>
                <w:rFonts w:ascii="Arial" w:hAnsi="Arial" w:cs="Arial"/>
                <w:b/>
                <w:sz w:val="21"/>
                <w:szCs w:val="21"/>
              </w:rPr>
              <w:t>Art. 8</w:t>
            </w:r>
            <w:r>
              <w:rPr>
                <w:rFonts w:ascii="Arial" w:hAnsi="Arial" w:cs="Arial"/>
                <w:b/>
                <w:sz w:val="21"/>
                <w:szCs w:val="21"/>
              </w:rPr>
              <w:tab/>
              <w:t>Liberté d’association et droits syndicaux</w:t>
            </w:r>
          </w:p>
        </w:tc>
        <w:tc>
          <w:tcPr>
            <w:tcW w:w="5233" w:type="dxa"/>
          </w:tcPr>
          <w:p w14:paraId="53205435" w14:textId="77777777" w:rsidR="00064ECD" w:rsidRPr="00883097" w:rsidRDefault="00064ECD" w:rsidP="00E023E8">
            <w:pPr>
              <w:tabs>
                <w:tab w:val="left" w:pos="993"/>
              </w:tabs>
              <w:spacing w:before="240" w:after="120"/>
              <w:outlineLvl w:val="0"/>
              <w:rPr>
                <w:rFonts w:ascii="Arial" w:hAnsi="Arial" w:cs="Arial"/>
                <w:b/>
                <w:sz w:val="21"/>
                <w:szCs w:val="21"/>
              </w:rPr>
            </w:pPr>
          </w:p>
        </w:tc>
        <w:tc>
          <w:tcPr>
            <w:tcW w:w="4348" w:type="dxa"/>
          </w:tcPr>
          <w:p w14:paraId="1A4B497A" w14:textId="77777777" w:rsidR="00064ECD" w:rsidRPr="00883097" w:rsidRDefault="00064ECD" w:rsidP="00E023E8">
            <w:pPr>
              <w:tabs>
                <w:tab w:val="left" w:pos="993"/>
              </w:tabs>
              <w:spacing w:before="240" w:after="120"/>
              <w:outlineLvl w:val="0"/>
              <w:rPr>
                <w:rFonts w:ascii="Arial" w:hAnsi="Arial" w:cs="Arial"/>
                <w:b/>
                <w:sz w:val="21"/>
                <w:szCs w:val="21"/>
              </w:rPr>
            </w:pPr>
          </w:p>
        </w:tc>
      </w:tr>
      <w:tr w:rsidR="001F7BBE" w14:paraId="2784343E" w14:textId="77777777" w:rsidTr="001F7BBE">
        <w:tc>
          <w:tcPr>
            <w:tcW w:w="5807" w:type="dxa"/>
          </w:tcPr>
          <w:p w14:paraId="40A158EB" w14:textId="77777777" w:rsidR="00064ECD" w:rsidRDefault="00064ECD" w:rsidP="00064ECD">
            <w:pPr>
              <w:pStyle w:val="Paragraphedeliste"/>
              <w:numPr>
                <w:ilvl w:val="0"/>
                <w:numId w:val="6"/>
              </w:numPr>
              <w:spacing w:before="120" w:after="120"/>
              <w:ind w:left="425" w:hanging="425"/>
              <w:contextualSpacing w:val="0"/>
              <w:jc w:val="both"/>
              <w:rPr>
                <w:rFonts w:ascii="Arial" w:hAnsi="Arial" w:cs="Arial"/>
                <w:b/>
              </w:rPr>
            </w:pPr>
            <w:r w:rsidRPr="00C003F1">
              <w:rPr>
                <w:rFonts w:ascii="Arial" w:hAnsi="Arial" w:cs="Arial"/>
                <w:sz w:val="21"/>
                <w:szCs w:val="21"/>
              </w:rPr>
              <w:t>Les droits d'association et de réunion à l'intérieur de l'institution sont acquis, le fonctionnement du lieu d’accueil restant garanti</w:t>
            </w:r>
            <w:r w:rsidRPr="007B6E4E">
              <w:rPr>
                <w:rFonts w:ascii="Arial" w:hAnsi="Arial" w:cs="Arial"/>
                <w:sz w:val="21"/>
                <w:szCs w:val="21"/>
              </w:rPr>
              <w:t>. Le temps nécessaire à l'exercice de ce droit pris sur le temps de travail ne peut excéder 2h par année civile.</w:t>
            </w:r>
          </w:p>
        </w:tc>
        <w:tc>
          <w:tcPr>
            <w:tcW w:w="5233" w:type="dxa"/>
          </w:tcPr>
          <w:p w14:paraId="08DD07DD" w14:textId="77777777" w:rsidR="00064ECD" w:rsidRDefault="00064ECD"/>
        </w:tc>
        <w:tc>
          <w:tcPr>
            <w:tcW w:w="4348" w:type="dxa"/>
          </w:tcPr>
          <w:p w14:paraId="2283709E" w14:textId="77777777" w:rsidR="00064ECD" w:rsidRDefault="00064ECD"/>
        </w:tc>
      </w:tr>
      <w:tr w:rsidR="001F7BBE" w14:paraId="4A7D4BBD" w14:textId="77777777" w:rsidTr="001F7BBE">
        <w:tc>
          <w:tcPr>
            <w:tcW w:w="5807" w:type="dxa"/>
          </w:tcPr>
          <w:p w14:paraId="15D4F602" w14:textId="77777777" w:rsidR="00E023E8" w:rsidRPr="00E023E8" w:rsidRDefault="00064ECD" w:rsidP="00E023E8">
            <w:pPr>
              <w:pStyle w:val="Paragraphedeliste"/>
              <w:numPr>
                <w:ilvl w:val="0"/>
                <w:numId w:val="6"/>
              </w:numPr>
              <w:spacing w:before="120" w:after="120"/>
              <w:ind w:left="425" w:hanging="425"/>
              <w:contextualSpacing w:val="0"/>
              <w:jc w:val="both"/>
              <w:rPr>
                <w:rFonts w:ascii="Arial" w:hAnsi="Arial" w:cs="Arial"/>
                <w:b/>
              </w:rPr>
            </w:pPr>
            <w:r w:rsidRPr="004D4B82">
              <w:rPr>
                <w:rFonts w:ascii="Arial" w:hAnsi="Arial" w:cs="Arial"/>
                <w:sz w:val="21"/>
                <w:szCs w:val="21"/>
              </w:rPr>
              <w:t>La collaboratrice</w:t>
            </w:r>
            <w:r>
              <w:rPr>
                <w:rFonts w:ascii="Arial" w:hAnsi="Arial" w:cs="Arial"/>
                <w:sz w:val="21"/>
                <w:szCs w:val="21"/>
              </w:rPr>
              <w:t xml:space="preserve"> </w:t>
            </w:r>
            <w:r w:rsidRPr="004D4B82">
              <w:rPr>
                <w:rFonts w:ascii="Arial" w:hAnsi="Arial" w:cs="Arial"/>
                <w:sz w:val="21"/>
                <w:szCs w:val="21"/>
              </w:rPr>
              <w:t xml:space="preserve">/ </w:t>
            </w:r>
            <w:r>
              <w:rPr>
                <w:rFonts w:ascii="Arial" w:hAnsi="Arial" w:cs="Arial"/>
                <w:sz w:val="21"/>
                <w:szCs w:val="21"/>
              </w:rPr>
              <w:t xml:space="preserve">le </w:t>
            </w:r>
            <w:r w:rsidRPr="004D4B82">
              <w:rPr>
                <w:rFonts w:ascii="Arial" w:hAnsi="Arial" w:cs="Arial"/>
                <w:sz w:val="21"/>
                <w:szCs w:val="21"/>
              </w:rPr>
              <w:t>collaborateur, par l'intermédiaire de son organisation syndicale ou professionnelle, a le droit de se faire représenter. Un panneau est mis à disposition du personnel afin que chaque association puisse y afficher ses informations.</w:t>
            </w:r>
          </w:p>
        </w:tc>
        <w:tc>
          <w:tcPr>
            <w:tcW w:w="5233" w:type="dxa"/>
          </w:tcPr>
          <w:p w14:paraId="25EE6925" w14:textId="77777777" w:rsidR="00064ECD" w:rsidRDefault="00064ECD"/>
        </w:tc>
        <w:tc>
          <w:tcPr>
            <w:tcW w:w="4348" w:type="dxa"/>
          </w:tcPr>
          <w:p w14:paraId="46446FAE" w14:textId="77777777" w:rsidR="00064ECD" w:rsidRDefault="00064ECD"/>
        </w:tc>
      </w:tr>
      <w:tr w:rsidR="001F7BBE" w:rsidRPr="00883097" w14:paraId="1F7E11E0" w14:textId="77777777" w:rsidTr="001F7BBE">
        <w:tc>
          <w:tcPr>
            <w:tcW w:w="5807" w:type="dxa"/>
          </w:tcPr>
          <w:p w14:paraId="43CF7038" w14:textId="77777777" w:rsidR="008F64F5" w:rsidRPr="00883097" w:rsidRDefault="00064ECD" w:rsidP="00E023E8">
            <w:pPr>
              <w:tabs>
                <w:tab w:val="left" w:pos="993"/>
              </w:tabs>
              <w:spacing w:before="240" w:after="120"/>
              <w:outlineLvl w:val="0"/>
              <w:rPr>
                <w:rFonts w:ascii="Arial" w:hAnsi="Arial" w:cs="Arial"/>
                <w:b/>
                <w:sz w:val="21"/>
                <w:szCs w:val="21"/>
              </w:rPr>
            </w:pPr>
            <w:r>
              <w:rPr>
                <w:rFonts w:ascii="Arial" w:hAnsi="Arial" w:cs="Arial"/>
                <w:b/>
                <w:sz w:val="21"/>
                <w:szCs w:val="21"/>
              </w:rPr>
              <w:t>Art. 9</w:t>
            </w:r>
            <w:r>
              <w:rPr>
                <w:rFonts w:ascii="Arial" w:hAnsi="Arial" w:cs="Arial"/>
                <w:b/>
                <w:sz w:val="21"/>
                <w:szCs w:val="21"/>
              </w:rPr>
              <w:tab/>
              <w:t>Devoir d’information</w:t>
            </w:r>
          </w:p>
        </w:tc>
        <w:tc>
          <w:tcPr>
            <w:tcW w:w="5233" w:type="dxa"/>
          </w:tcPr>
          <w:p w14:paraId="0810F707"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0DE1837D"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24FC0D10" w14:textId="77777777" w:rsidTr="001F7BBE">
        <w:tc>
          <w:tcPr>
            <w:tcW w:w="5807" w:type="dxa"/>
          </w:tcPr>
          <w:p w14:paraId="42809272" w14:textId="77777777" w:rsidR="008F64F5" w:rsidRDefault="008F64F5" w:rsidP="00064ECD">
            <w:pPr>
              <w:spacing w:before="120" w:after="120"/>
              <w:jc w:val="both"/>
            </w:pPr>
            <w:r>
              <w:rPr>
                <w:rFonts w:ascii="Arial" w:hAnsi="Arial" w:cs="Arial"/>
                <w:sz w:val="21"/>
                <w:szCs w:val="21"/>
              </w:rPr>
              <w:lastRenderedPageBreak/>
              <w:t xml:space="preserve">En cas d’emplois multiples, la collaboratrice / le collaborateur doit informer son employeur, qui ne peut </w:t>
            </w:r>
            <w:r w:rsidRPr="004D4B82">
              <w:rPr>
                <w:rFonts w:ascii="Arial" w:hAnsi="Arial" w:cs="Arial"/>
                <w:sz w:val="21"/>
                <w:szCs w:val="21"/>
              </w:rPr>
              <w:t>s’y opposer que pour des raisons relevant de l</w:t>
            </w:r>
            <w:r>
              <w:rPr>
                <w:rFonts w:ascii="Arial" w:hAnsi="Arial" w:cs="Arial"/>
                <w:sz w:val="21"/>
                <w:szCs w:val="21"/>
              </w:rPr>
              <w:t>a bonne marche de l’institution</w:t>
            </w:r>
          </w:p>
        </w:tc>
        <w:tc>
          <w:tcPr>
            <w:tcW w:w="5233" w:type="dxa"/>
          </w:tcPr>
          <w:p w14:paraId="597EF19C" w14:textId="77777777" w:rsidR="008F64F5" w:rsidRDefault="008F64F5"/>
        </w:tc>
        <w:tc>
          <w:tcPr>
            <w:tcW w:w="4348" w:type="dxa"/>
          </w:tcPr>
          <w:p w14:paraId="7607D179" w14:textId="77777777" w:rsidR="008F64F5" w:rsidRDefault="008F64F5"/>
        </w:tc>
      </w:tr>
      <w:tr w:rsidR="001F7BBE" w:rsidRPr="00883097" w14:paraId="5790AFC8" w14:textId="77777777" w:rsidTr="001F7BBE">
        <w:tc>
          <w:tcPr>
            <w:tcW w:w="5807" w:type="dxa"/>
          </w:tcPr>
          <w:p w14:paraId="748DED42" w14:textId="77777777" w:rsidR="008F64F5" w:rsidRPr="00883097" w:rsidRDefault="00064ECD" w:rsidP="00E023E8">
            <w:pPr>
              <w:tabs>
                <w:tab w:val="left" w:pos="993"/>
              </w:tabs>
              <w:spacing w:before="240" w:after="120"/>
              <w:outlineLvl w:val="0"/>
              <w:rPr>
                <w:rFonts w:ascii="Arial" w:hAnsi="Arial" w:cs="Arial"/>
                <w:b/>
                <w:sz w:val="21"/>
                <w:szCs w:val="21"/>
              </w:rPr>
            </w:pPr>
            <w:r>
              <w:rPr>
                <w:rFonts w:ascii="Arial" w:hAnsi="Arial" w:cs="Arial"/>
                <w:b/>
                <w:sz w:val="21"/>
                <w:szCs w:val="21"/>
              </w:rPr>
              <w:t>Art. 10</w:t>
            </w:r>
            <w:r>
              <w:rPr>
                <w:rFonts w:ascii="Arial" w:hAnsi="Arial" w:cs="Arial"/>
                <w:b/>
                <w:sz w:val="21"/>
                <w:szCs w:val="21"/>
              </w:rPr>
              <w:tab/>
              <w:t>Charge publique</w:t>
            </w:r>
          </w:p>
        </w:tc>
        <w:tc>
          <w:tcPr>
            <w:tcW w:w="5233" w:type="dxa"/>
          </w:tcPr>
          <w:p w14:paraId="03D40400"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77AA33C3"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51E79616" w14:textId="77777777" w:rsidTr="001F7BBE">
        <w:tc>
          <w:tcPr>
            <w:tcW w:w="5807" w:type="dxa"/>
          </w:tcPr>
          <w:p w14:paraId="64B473E1" w14:textId="77777777" w:rsidR="008F64F5" w:rsidRDefault="008F64F5" w:rsidP="008F64F5">
            <w:pPr>
              <w:spacing w:before="120" w:after="120"/>
              <w:jc w:val="both"/>
            </w:pPr>
            <w:r w:rsidRPr="004D4B82">
              <w:rPr>
                <w:rFonts w:ascii="Arial" w:hAnsi="Arial" w:cs="Arial"/>
                <w:sz w:val="21"/>
                <w:szCs w:val="21"/>
              </w:rPr>
              <w:t>Avant d’accepter une charge publique non obligatoire, la collaboratrice</w:t>
            </w:r>
            <w:r>
              <w:rPr>
                <w:rFonts w:ascii="Arial" w:hAnsi="Arial" w:cs="Arial"/>
                <w:sz w:val="21"/>
                <w:szCs w:val="21"/>
              </w:rPr>
              <w:t xml:space="preserve"> </w:t>
            </w:r>
            <w:r w:rsidRPr="004D4B82">
              <w:rPr>
                <w:rFonts w:ascii="Arial" w:hAnsi="Arial" w:cs="Arial"/>
                <w:sz w:val="21"/>
                <w:szCs w:val="21"/>
              </w:rPr>
              <w:t>/</w:t>
            </w:r>
            <w:r>
              <w:rPr>
                <w:rFonts w:ascii="Arial" w:hAnsi="Arial" w:cs="Arial"/>
                <w:sz w:val="21"/>
                <w:szCs w:val="21"/>
              </w:rPr>
              <w:t xml:space="preserve"> le </w:t>
            </w:r>
            <w:r w:rsidRPr="004D4B82">
              <w:rPr>
                <w:rFonts w:ascii="Arial" w:hAnsi="Arial" w:cs="Arial"/>
                <w:sz w:val="21"/>
                <w:szCs w:val="21"/>
              </w:rPr>
              <w:t>collaborateur doit en informer l’employeur</w:t>
            </w:r>
            <w:r>
              <w:rPr>
                <w:rFonts w:ascii="Arial" w:hAnsi="Arial" w:cs="Arial"/>
                <w:sz w:val="21"/>
                <w:szCs w:val="21"/>
              </w:rPr>
              <w:t>,</w:t>
            </w:r>
            <w:r w:rsidRPr="004D4B82">
              <w:rPr>
                <w:rFonts w:ascii="Arial" w:hAnsi="Arial" w:cs="Arial"/>
                <w:sz w:val="21"/>
                <w:szCs w:val="21"/>
              </w:rPr>
              <w:t xml:space="preserve"> qui ne peut s’y opposer que pour des raisons relevant de la bonne marche de l’institution</w:t>
            </w:r>
            <w:r w:rsidRPr="00CC24F4">
              <w:rPr>
                <w:rFonts w:ascii="Arial" w:hAnsi="Arial" w:cs="Arial"/>
                <w:sz w:val="21"/>
                <w:szCs w:val="21"/>
              </w:rPr>
              <w:t>. Le temps nécessaire est à la charge de la collaboratrice / du collaborateur.</w:t>
            </w:r>
          </w:p>
        </w:tc>
        <w:tc>
          <w:tcPr>
            <w:tcW w:w="5233" w:type="dxa"/>
          </w:tcPr>
          <w:p w14:paraId="79CE71FA" w14:textId="77777777" w:rsidR="008F64F5" w:rsidRDefault="008F64F5"/>
        </w:tc>
        <w:tc>
          <w:tcPr>
            <w:tcW w:w="4348" w:type="dxa"/>
          </w:tcPr>
          <w:p w14:paraId="7FF76B98" w14:textId="77777777" w:rsidR="008F64F5" w:rsidRDefault="008F64F5"/>
        </w:tc>
      </w:tr>
      <w:tr w:rsidR="001F7BBE" w:rsidRPr="00883097" w14:paraId="343D8AA2" w14:textId="77777777" w:rsidTr="001F7BBE">
        <w:tc>
          <w:tcPr>
            <w:tcW w:w="5807" w:type="dxa"/>
          </w:tcPr>
          <w:p w14:paraId="3C75AB2D" w14:textId="77777777" w:rsidR="00064ECD" w:rsidRDefault="00064ECD" w:rsidP="00E023E8">
            <w:pPr>
              <w:tabs>
                <w:tab w:val="left" w:pos="993"/>
              </w:tabs>
              <w:spacing w:before="240" w:after="120"/>
              <w:outlineLvl w:val="0"/>
              <w:rPr>
                <w:rFonts w:ascii="Arial" w:hAnsi="Arial" w:cs="Arial"/>
                <w:b/>
                <w:sz w:val="21"/>
                <w:szCs w:val="21"/>
              </w:rPr>
            </w:pPr>
            <w:r>
              <w:rPr>
                <w:rFonts w:ascii="Arial" w:hAnsi="Arial" w:cs="Arial"/>
                <w:b/>
                <w:sz w:val="21"/>
                <w:szCs w:val="21"/>
              </w:rPr>
              <w:t>Art. 11</w:t>
            </w:r>
            <w:r>
              <w:rPr>
                <w:rFonts w:ascii="Arial" w:hAnsi="Arial" w:cs="Arial"/>
                <w:b/>
                <w:sz w:val="21"/>
                <w:szCs w:val="21"/>
              </w:rPr>
              <w:tab/>
              <w:t>Commission du personnel</w:t>
            </w:r>
          </w:p>
        </w:tc>
        <w:tc>
          <w:tcPr>
            <w:tcW w:w="5233" w:type="dxa"/>
          </w:tcPr>
          <w:p w14:paraId="0934A761" w14:textId="77777777" w:rsidR="00064ECD" w:rsidRPr="00883097" w:rsidRDefault="00064ECD" w:rsidP="00E023E8">
            <w:pPr>
              <w:tabs>
                <w:tab w:val="left" w:pos="993"/>
              </w:tabs>
              <w:spacing w:before="240" w:after="120"/>
              <w:outlineLvl w:val="0"/>
              <w:rPr>
                <w:rFonts w:ascii="Arial" w:hAnsi="Arial" w:cs="Arial"/>
                <w:b/>
                <w:sz w:val="21"/>
                <w:szCs w:val="21"/>
              </w:rPr>
            </w:pPr>
          </w:p>
        </w:tc>
        <w:tc>
          <w:tcPr>
            <w:tcW w:w="4348" w:type="dxa"/>
          </w:tcPr>
          <w:p w14:paraId="4405F966" w14:textId="77777777" w:rsidR="00064ECD" w:rsidRPr="00883097" w:rsidRDefault="00064ECD" w:rsidP="00E023E8">
            <w:pPr>
              <w:tabs>
                <w:tab w:val="left" w:pos="993"/>
              </w:tabs>
              <w:spacing w:before="240" w:after="120"/>
              <w:outlineLvl w:val="0"/>
              <w:rPr>
                <w:rFonts w:ascii="Arial" w:hAnsi="Arial" w:cs="Arial"/>
                <w:b/>
                <w:sz w:val="21"/>
                <w:szCs w:val="21"/>
              </w:rPr>
            </w:pPr>
          </w:p>
        </w:tc>
      </w:tr>
      <w:tr w:rsidR="001F7BBE" w14:paraId="60A58B57" w14:textId="77777777" w:rsidTr="001F7BBE">
        <w:tc>
          <w:tcPr>
            <w:tcW w:w="5807" w:type="dxa"/>
          </w:tcPr>
          <w:p w14:paraId="37FC34C1" w14:textId="77777777" w:rsidR="008F64F5" w:rsidRDefault="008F64F5" w:rsidP="00064ECD">
            <w:pPr>
              <w:spacing w:before="120" w:after="120"/>
              <w:jc w:val="both"/>
            </w:pPr>
            <w:r w:rsidRPr="00DB5F25">
              <w:rPr>
                <w:rFonts w:ascii="Arial" w:hAnsi="Arial" w:cs="Arial"/>
                <w:sz w:val="21"/>
                <w:szCs w:val="21"/>
              </w:rPr>
              <w:t xml:space="preserve">Les collaboratrices / collaborateurs peuvent désigner une commission du personnel composée de membres de l’équipe. La composition, la compétence et le fonctionnement de cette commission sont définis par un règlement accepté par </w:t>
            </w:r>
            <w:r w:rsidRPr="00CC24F4">
              <w:rPr>
                <w:rFonts w:ascii="Arial" w:hAnsi="Arial" w:cs="Arial"/>
                <w:sz w:val="21"/>
                <w:szCs w:val="21"/>
              </w:rPr>
              <w:t xml:space="preserve">les collaboratrices / </w:t>
            </w:r>
            <w:r w:rsidRPr="00DB5F25">
              <w:rPr>
                <w:rFonts w:ascii="Arial" w:hAnsi="Arial" w:cs="Arial"/>
                <w:sz w:val="21"/>
                <w:szCs w:val="21"/>
              </w:rPr>
              <w:t xml:space="preserve">collaborateurs et </w:t>
            </w:r>
            <w:r>
              <w:rPr>
                <w:rFonts w:ascii="Arial" w:hAnsi="Arial" w:cs="Arial"/>
                <w:sz w:val="21"/>
                <w:szCs w:val="21"/>
              </w:rPr>
              <w:t>l’employeur.</w:t>
            </w:r>
          </w:p>
        </w:tc>
        <w:tc>
          <w:tcPr>
            <w:tcW w:w="5233" w:type="dxa"/>
          </w:tcPr>
          <w:p w14:paraId="6180AA07" w14:textId="77777777" w:rsidR="008F64F5" w:rsidRDefault="008F64F5"/>
        </w:tc>
        <w:tc>
          <w:tcPr>
            <w:tcW w:w="4348" w:type="dxa"/>
          </w:tcPr>
          <w:p w14:paraId="2007A72F" w14:textId="77777777" w:rsidR="008F64F5" w:rsidRDefault="008F64F5"/>
        </w:tc>
      </w:tr>
      <w:tr w:rsidR="001F7BBE" w:rsidRPr="00E023E8" w14:paraId="7252A13A" w14:textId="77777777" w:rsidTr="001F7BBE">
        <w:tc>
          <w:tcPr>
            <w:tcW w:w="5807" w:type="dxa"/>
          </w:tcPr>
          <w:p w14:paraId="49DF7D91" w14:textId="77777777" w:rsidR="008F64F5" w:rsidRPr="00151350" w:rsidRDefault="008F64F5" w:rsidP="00E023E8">
            <w:pPr>
              <w:tabs>
                <w:tab w:val="left" w:pos="709"/>
              </w:tabs>
              <w:spacing w:before="240" w:after="120"/>
              <w:ind w:left="709" w:right="-108" w:hanging="709"/>
              <w:outlineLvl w:val="0"/>
              <w:rPr>
                <w:rFonts w:ascii="Arial" w:hAnsi="Arial" w:cs="Arial"/>
                <w:b/>
              </w:rPr>
            </w:pPr>
            <w:r>
              <w:rPr>
                <w:rFonts w:ascii="Arial" w:hAnsi="Arial" w:cs="Arial"/>
                <w:b/>
              </w:rPr>
              <w:t>IV</w:t>
            </w:r>
            <w:r>
              <w:rPr>
                <w:rFonts w:ascii="Arial" w:hAnsi="Arial" w:cs="Arial"/>
                <w:b/>
              </w:rPr>
              <w:tab/>
            </w:r>
            <w:r w:rsidRPr="004D4B82">
              <w:rPr>
                <w:rFonts w:ascii="Arial" w:hAnsi="Arial" w:cs="Arial"/>
                <w:b/>
              </w:rPr>
              <w:t>DUREE DU TRAVAIL ET CONGES</w:t>
            </w:r>
          </w:p>
        </w:tc>
        <w:tc>
          <w:tcPr>
            <w:tcW w:w="5233" w:type="dxa"/>
          </w:tcPr>
          <w:p w14:paraId="1DE11246" w14:textId="77777777" w:rsidR="008F64F5" w:rsidRPr="00151350" w:rsidRDefault="008F64F5" w:rsidP="00E023E8">
            <w:pPr>
              <w:tabs>
                <w:tab w:val="left" w:pos="709"/>
              </w:tabs>
              <w:spacing w:before="240" w:after="120"/>
              <w:ind w:left="709" w:right="-108" w:hanging="709"/>
              <w:outlineLvl w:val="0"/>
              <w:rPr>
                <w:rFonts w:ascii="Arial" w:hAnsi="Arial" w:cs="Arial"/>
                <w:b/>
              </w:rPr>
            </w:pPr>
          </w:p>
        </w:tc>
        <w:tc>
          <w:tcPr>
            <w:tcW w:w="4348" w:type="dxa"/>
          </w:tcPr>
          <w:p w14:paraId="5E86BECD" w14:textId="77777777" w:rsidR="008F64F5" w:rsidRPr="00151350" w:rsidRDefault="008F64F5" w:rsidP="00E023E8">
            <w:pPr>
              <w:tabs>
                <w:tab w:val="left" w:pos="709"/>
              </w:tabs>
              <w:spacing w:before="240" w:after="120"/>
              <w:ind w:left="709" w:right="-108" w:hanging="709"/>
              <w:outlineLvl w:val="0"/>
              <w:rPr>
                <w:rFonts w:ascii="Arial" w:hAnsi="Arial" w:cs="Arial"/>
                <w:b/>
              </w:rPr>
            </w:pPr>
          </w:p>
        </w:tc>
      </w:tr>
      <w:tr w:rsidR="001F7BBE" w:rsidRPr="00883097" w14:paraId="66155ECF" w14:textId="77777777" w:rsidTr="001F7BBE">
        <w:tc>
          <w:tcPr>
            <w:tcW w:w="5807" w:type="dxa"/>
          </w:tcPr>
          <w:p w14:paraId="67001758" w14:textId="77777777" w:rsidR="00064ECD" w:rsidRDefault="00064ECD" w:rsidP="00E023E8">
            <w:pPr>
              <w:tabs>
                <w:tab w:val="left" w:pos="993"/>
              </w:tabs>
              <w:spacing w:before="240" w:after="120"/>
              <w:outlineLvl w:val="0"/>
              <w:rPr>
                <w:rFonts w:ascii="Arial" w:hAnsi="Arial" w:cs="Arial"/>
                <w:b/>
                <w:sz w:val="21"/>
                <w:szCs w:val="21"/>
              </w:rPr>
            </w:pPr>
            <w:r>
              <w:rPr>
                <w:rFonts w:ascii="Arial" w:hAnsi="Arial" w:cs="Arial"/>
                <w:b/>
                <w:sz w:val="21"/>
                <w:szCs w:val="21"/>
              </w:rPr>
              <w:t>Art. 12</w:t>
            </w:r>
            <w:r>
              <w:rPr>
                <w:rFonts w:ascii="Arial" w:hAnsi="Arial" w:cs="Arial"/>
                <w:b/>
                <w:sz w:val="21"/>
                <w:szCs w:val="21"/>
              </w:rPr>
              <w:tab/>
              <w:t>Durée du travail</w:t>
            </w:r>
          </w:p>
        </w:tc>
        <w:tc>
          <w:tcPr>
            <w:tcW w:w="5233" w:type="dxa"/>
          </w:tcPr>
          <w:p w14:paraId="098C6CC1" w14:textId="77777777" w:rsidR="00064ECD" w:rsidRPr="00883097" w:rsidRDefault="00064ECD" w:rsidP="00E023E8">
            <w:pPr>
              <w:tabs>
                <w:tab w:val="left" w:pos="993"/>
              </w:tabs>
              <w:spacing w:before="240" w:after="120"/>
              <w:outlineLvl w:val="0"/>
              <w:rPr>
                <w:rFonts w:ascii="Arial" w:hAnsi="Arial" w:cs="Arial"/>
                <w:b/>
                <w:sz w:val="21"/>
                <w:szCs w:val="21"/>
              </w:rPr>
            </w:pPr>
          </w:p>
        </w:tc>
        <w:tc>
          <w:tcPr>
            <w:tcW w:w="4348" w:type="dxa"/>
          </w:tcPr>
          <w:p w14:paraId="6B34DD29" w14:textId="77777777" w:rsidR="00064ECD" w:rsidRPr="00883097" w:rsidRDefault="00064ECD" w:rsidP="00E023E8">
            <w:pPr>
              <w:tabs>
                <w:tab w:val="left" w:pos="993"/>
              </w:tabs>
              <w:spacing w:before="240" w:after="120"/>
              <w:outlineLvl w:val="0"/>
              <w:rPr>
                <w:rFonts w:ascii="Arial" w:hAnsi="Arial" w:cs="Arial"/>
                <w:b/>
                <w:sz w:val="21"/>
                <w:szCs w:val="21"/>
              </w:rPr>
            </w:pPr>
          </w:p>
        </w:tc>
      </w:tr>
      <w:tr w:rsidR="001F7BBE" w14:paraId="79DFF108" w14:textId="77777777" w:rsidTr="007B6E4E">
        <w:tc>
          <w:tcPr>
            <w:tcW w:w="5807" w:type="dxa"/>
            <w:shd w:val="clear" w:color="auto" w:fill="auto"/>
          </w:tcPr>
          <w:p w14:paraId="5CE32136" w14:textId="77777777" w:rsidR="008F64F5" w:rsidRDefault="008F64F5" w:rsidP="00064ECD">
            <w:pPr>
              <w:spacing w:before="120" w:after="120"/>
              <w:jc w:val="both"/>
              <w:outlineLvl w:val="0"/>
            </w:pPr>
            <w:r w:rsidRPr="007B6E4E">
              <w:rPr>
                <w:rFonts w:ascii="Arial" w:hAnsi="Arial" w:cs="Arial"/>
                <w:sz w:val="21"/>
                <w:szCs w:val="21"/>
              </w:rPr>
              <w:t>La durée contractuelle de travail est de 40 heures par semaine pour un 100 %.</w:t>
            </w:r>
          </w:p>
        </w:tc>
        <w:tc>
          <w:tcPr>
            <w:tcW w:w="5233" w:type="dxa"/>
          </w:tcPr>
          <w:p w14:paraId="107DF1AE" w14:textId="77777777" w:rsidR="008F64F5" w:rsidRDefault="008F64F5"/>
        </w:tc>
        <w:tc>
          <w:tcPr>
            <w:tcW w:w="4348" w:type="dxa"/>
          </w:tcPr>
          <w:p w14:paraId="4AAD6A9D" w14:textId="77777777" w:rsidR="008F64F5" w:rsidRDefault="008F64F5"/>
        </w:tc>
      </w:tr>
      <w:tr w:rsidR="001F7BBE" w:rsidRPr="00883097" w14:paraId="536A1234" w14:textId="77777777" w:rsidTr="001F7BBE">
        <w:tc>
          <w:tcPr>
            <w:tcW w:w="5807" w:type="dxa"/>
          </w:tcPr>
          <w:p w14:paraId="1F2EC49B" w14:textId="77777777" w:rsidR="009300CE" w:rsidRDefault="009300CE" w:rsidP="00E023E8">
            <w:pPr>
              <w:tabs>
                <w:tab w:val="left" w:pos="993"/>
              </w:tabs>
              <w:spacing w:before="240" w:after="120"/>
              <w:ind w:left="993" w:hanging="993"/>
              <w:outlineLvl w:val="0"/>
              <w:rPr>
                <w:rFonts w:ascii="Arial" w:hAnsi="Arial" w:cs="Arial"/>
                <w:b/>
                <w:sz w:val="21"/>
                <w:szCs w:val="21"/>
              </w:rPr>
            </w:pPr>
            <w:r>
              <w:rPr>
                <w:rFonts w:ascii="Arial" w:hAnsi="Arial" w:cs="Arial"/>
                <w:b/>
                <w:sz w:val="21"/>
                <w:szCs w:val="21"/>
              </w:rPr>
              <w:t>Art. 13</w:t>
            </w:r>
            <w:r>
              <w:rPr>
                <w:rFonts w:ascii="Arial" w:hAnsi="Arial" w:cs="Arial"/>
                <w:b/>
                <w:sz w:val="21"/>
                <w:szCs w:val="21"/>
              </w:rPr>
              <w:tab/>
            </w:r>
            <w:r w:rsidRPr="00BB12BD">
              <w:rPr>
                <w:rFonts w:ascii="Arial" w:hAnsi="Arial" w:cs="Arial"/>
                <w:b/>
                <w:sz w:val="21"/>
                <w:szCs w:val="21"/>
              </w:rPr>
              <w:t>Tâches du personnel éducatif hors présence enfants</w:t>
            </w:r>
          </w:p>
        </w:tc>
        <w:tc>
          <w:tcPr>
            <w:tcW w:w="5233" w:type="dxa"/>
          </w:tcPr>
          <w:p w14:paraId="60393C28" w14:textId="77777777" w:rsidR="009300CE" w:rsidRPr="00883097" w:rsidRDefault="009300CE" w:rsidP="00E023E8">
            <w:pPr>
              <w:tabs>
                <w:tab w:val="left" w:pos="993"/>
              </w:tabs>
              <w:spacing w:before="240" w:after="120"/>
              <w:outlineLvl w:val="0"/>
              <w:rPr>
                <w:rFonts w:ascii="Arial" w:hAnsi="Arial" w:cs="Arial"/>
                <w:b/>
                <w:sz w:val="21"/>
                <w:szCs w:val="21"/>
              </w:rPr>
            </w:pPr>
          </w:p>
        </w:tc>
        <w:tc>
          <w:tcPr>
            <w:tcW w:w="4348" w:type="dxa"/>
          </w:tcPr>
          <w:p w14:paraId="0EC5C02C" w14:textId="77777777" w:rsidR="009300CE" w:rsidRPr="00883097" w:rsidRDefault="009300CE" w:rsidP="00E023E8">
            <w:pPr>
              <w:tabs>
                <w:tab w:val="left" w:pos="993"/>
              </w:tabs>
              <w:spacing w:before="240" w:after="120"/>
              <w:outlineLvl w:val="0"/>
              <w:rPr>
                <w:rFonts w:ascii="Arial" w:hAnsi="Arial" w:cs="Arial"/>
                <w:b/>
                <w:sz w:val="21"/>
                <w:szCs w:val="21"/>
              </w:rPr>
            </w:pPr>
          </w:p>
        </w:tc>
      </w:tr>
      <w:tr w:rsidR="001F7BBE" w14:paraId="72CFDB3E" w14:textId="77777777" w:rsidTr="001F7BBE">
        <w:tc>
          <w:tcPr>
            <w:tcW w:w="5807" w:type="dxa"/>
          </w:tcPr>
          <w:p w14:paraId="274933E7" w14:textId="77777777" w:rsidR="00E023E8" w:rsidRPr="00E023E8" w:rsidRDefault="009300CE" w:rsidP="00E023E8">
            <w:pPr>
              <w:pStyle w:val="Paragraphedeliste"/>
              <w:numPr>
                <w:ilvl w:val="0"/>
                <w:numId w:val="18"/>
              </w:numPr>
              <w:spacing w:before="120" w:after="120"/>
              <w:ind w:left="426" w:hanging="426"/>
              <w:jc w:val="both"/>
              <w:rPr>
                <w:rFonts w:ascii="Arial" w:hAnsi="Arial" w:cs="Arial"/>
                <w:sz w:val="21"/>
                <w:szCs w:val="21"/>
              </w:rPr>
            </w:pPr>
            <w:r w:rsidRPr="00E023E8">
              <w:rPr>
                <w:rFonts w:ascii="Arial" w:hAnsi="Arial" w:cs="Arial"/>
                <w:sz w:val="21"/>
                <w:szCs w:val="21"/>
              </w:rPr>
              <w:t>Le temps de travail du personnel éducatif comprend du temps travaillé hors présence enfants (TTHPE). Ces tâches sont estimées à 10-15% du temps contractuel de travail de la collaboratrice / du collaborateur. En aucun cas, ce temps n’est inférieur à 10 %.</w:t>
            </w:r>
          </w:p>
        </w:tc>
        <w:tc>
          <w:tcPr>
            <w:tcW w:w="5233" w:type="dxa"/>
          </w:tcPr>
          <w:p w14:paraId="3E58E4AF" w14:textId="77777777" w:rsidR="009300CE" w:rsidRDefault="009300CE"/>
        </w:tc>
        <w:tc>
          <w:tcPr>
            <w:tcW w:w="4348" w:type="dxa"/>
          </w:tcPr>
          <w:p w14:paraId="7349D727" w14:textId="77777777" w:rsidR="009300CE" w:rsidRDefault="009300CE"/>
        </w:tc>
      </w:tr>
      <w:tr w:rsidR="001F7BBE" w14:paraId="15CF7A68" w14:textId="77777777" w:rsidTr="001F7BBE">
        <w:tc>
          <w:tcPr>
            <w:tcW w:w="5807" w:type="dxa"/>
          </w:tcPr>
          <w:p w14:paraId="2B1ABEE7" w14:textId="77777777" w:rsidR="009300CE" w:rsidRPr="004D4B82" w:rsidRDefault="009300CE" w:rsidP="009300CE">
            <w:pPr>
              <w:spacing w:before="120" w:after="120"/>
              <w:ind w:left="425" w:hanging="425"/>
              <w:jc w:val="both"/>
              <w:rPr>
                <w:rFonts w:ascii="Arial" w:hAnsi="Arial" w:cs="Arial"/>
                <w:sz w:val="21"/>
                <w:szCs w:val="21"/>
              </w:rPr>
            </w:pPr>
            <w:r w:rsidRPr="004D4B82">
              <w:rPr>
                <w:rFonts w:ascii="Arial" w:hAnsi="Arial" w:cs="Arial"/>
                <w:sz w:val="21"/>
                <w:szCs w:val="21"/>
              </w:rPr>
              <w:lastRenderedPageBreak/>
              <w:t>2.</w:t>
            </w:r>
            <w:r>
              <w:rPr>
                <w:rFonts w:ascii="Arial" w:hAnsi="Arial" w:cs="Arial"/>
                <w:sz w:val="21"/>
                <w:szCs w:val="21"/>
              </w:rPr>
              <w:tab/>
            </w:r>
            <w:r w:rsidRPr="004D4B82">
              <w:rPr>
                <w:rFonts w:ascii="Arial" w:hAnsi="Arial" w:cs="Arial"/>
                <w:sz w:val="21"/>
                <w:szCs w:val="21"/>
              </w:rPr>
              <w:t>Ce temps hors présence enfants comprend notamment les tâches suivantes :</w:t>
            </w:r>
          </w:p>
          <w:p w14:paraId="3C1A749E" w14:textId="77777777" w:rsidR="009300CE" w:rsidRPr="004D4B82" w:rsidRDefault="009300CE" w:rsidP="009300CE">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les</w:t>
            </w:r>
            <w:proofErr w:type="gramEnd"/>
            <w:r w:rsidRPr="004D4B82">
              <w:rPr>
                <w:rFonts w:ascii="Arial" w:hAnsi="Arial" w:cs="Arial"/>
                <w:sz w:val="21"/>
                <w:szCs w:val="21"/>
              </w:rPr>
              <w:t xml:space="preserve"> colloques d'organisation, de réflexion et de discussion d'observations relatives aux enfants ;</w:t>
            </w:r>
          </w:p>
          <w:p w14:paraId="5DF89CED" w14:textId="77777777" w:rsidR="009300CE" w:rsidRPr="004D4B82" w:rsidRDefault="009300CE" w:rsidP="009300CE">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les</w:t>
            </w:r>
            <w:proofErr w:type="gramEnd"/>
            <w:r w:rsidRPr="004D4B82">
              <w:rPr>
                <w:rFonts w:ascii="Arial" w:hAnsi="Arial" w:cs="Arial"/>
                <w:sz w:val="21"/>
                <w:szCs w:val="21"/>
              </w:rPr>
              <w:t xml:space="preserve"> contacts avec l'environnement social des enfants (parents,</w:t>
            </w:r>
            <w:r>
              <w:rPr>
                <w:rFonts w:ascii="Arial" w:hAnsi="Arial" w:cs="Arial"/>
                <w:sz w:val="21"/>
                <w:szCs w:val="21"/>
              </w:rPr>
              <w:t xml:space="preserve"> </w:t>
            </w:r>
            <w:r w:rsidRPr="004D4B82">
              <w:rPr>
                <w:rFonts w:ascii="Arial" w:hAnsi="Arial" w:cs="Arial"/>
                <w:sz w:val="21"/>
                <w:szCs w:val="21"/>
              </w:rPr>
              <w:t>enseignants, services sociaux, services médicaux, etc.), ainsi qu'avec des intervenants extérieurs ;</w:t>
            </w:r>
          </w:p>
          <w:p w14:paraId="25A90D89" w14:textId="77777777" w:rsidR="009300CE" w:rsidRDefault="009300CE" w:rsidP="009300CE">
            <w:pPr>
              <w:numPr>
                <w:ilvl w:val="0"/>
                <w:numId w:val="2"/>
              </w:numPr>
              <w:tabs>
                <w:tab w:val="clear" w:pos="644"/>
                <w:tab w:val="num" w:pos="851"/>
              </w:tabs>
              <w:spacing w:before="60"/>
              <w:ind w:left="851" w:hanging="425"/>
              <w:rPr>
                <w:rFonts w:ascii="Arial" w:hAnsi="Arial" w:cs="Arial"/>
                <w:sz w:val="21"/>
                <w:szCs w:val="21"/>
              </w:rPr>
            </w:pPr>
            <w:proofErr w:type="gramStart"/>
            <w:r w:rsidRPr="00693AE4">
              <w:rPr>
                <w:rFonts w:ascii="Arial" w:hAnsi="Arial" w:cs="Arial"/>
                <w:sz w:val="21"/>
                <w:szCs w:val="21"/>
              </w:rPr>
              <w:t>la</w:t>
            </w:r>
            <w:proofErr w:type="gramEnd"/>
            <w:r w:rsidRPr="00693AE4">
              <w:rPr>
                <w:rFonts w:ascii="Arial" w:hAnsi="Arial" w:cs="Arial"/>
                <w:sz w:val="21"/>
                <w:szCs w:val="21"/>
              </w:rPr>
              <w:t xml:space="preserve"> préparation des activités avec les enfants, des colloques, des entretiens, des réunions de parents ;</w:t>
            </w:r>
          </w:p>
          <w:p w14:paraId="617907A6" w14:textId="77777777" w:rsidR="009300CE" w:rsidRPr="00693AE4" w:rsidRDefault="009300CE" w:rsidP="009300CE">
            <w:pPr>
              <w:numPr>
                <w:ilvl w:val="0"/>
                <w:numId w:val="2"/>
              </w:numPr>
              <w:tabs>
                <w:tab w:val="clear" w:pos="644"/>
                <w:tab w:val="num" w:pos="851"/>
              </w:tabs>
              <w:spacing w:before="60"/>
              <w:ind w:left="851" w:hanging="425"/>
              <w:rPr>
                <w:rFonts w:ascii="Arial" w:hAnsi="Arial" w:cs="Arial"/>
                <w:sz w:val="21"/>
                <w:szCs w:val="21"/>
              </w:rPr>
            </w:pPr>
            <w:proofErr w:type="gramStart"/>
            <w:r w:rsidRPr="00693AE4">
              <w:rPr>
                <w:rFonts w:ascii="Arial" w:hAnsi="Arial" w:cs="Arial"/>
                <w:sz w:val="21"/>
                <w:szCs w:val="21"/>
              </w:rPr>
              <w:t>les</w:t>
            </w:r>
            <w:proofErr w:type="gramEnd"/>
            <w:r w:rsidRPr="00693AE4">
              <w:rPr>
                <w:rFonts w:ascii="Arial" w:hAnsi="Arial" w:cs="Arial"/>
                <w:sz w:val="21"/>
                <w:szCs w:val="21"/>
              </w:rPr>
              <w:t xml:space="preserve"> tâches administratives ;</w:t>
            </w:r>
          </w:p>
          <w:p w14:paraId="7B27650F" w14:textId="77777777" w:rsidR="009300CE" w:rsidRPr="004D4B82" w:rsidRDefault="009300CE" w:rsidP="009300CE">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les</w:t>
            </w:r>
            <w:proofErr w:type="gramEnd"/>
            <w:r w:rsidRPr="004D4B82">
              <w:rPr>
                <w:rFonts w:ascii="Arial" w:hAnsi="Arial" w:cs="Arial"/>
                <w:sz w:val="21"/>
                <w:szCs w:val="21"/>
              </w:rPr>
              <w:t xml:space="preserve"> tâches nécessaires au fonctionnement de l'institution (entretien et gestion du matériel et des locaux, etc.) ;</w:t>
            </w:r>
          </w:p>
          <w:p w14:paraId="315CF706" w14:textId="77777777" w:rsidR="009300CE" w:rsidRDefault="009300CE" w:rsidP="009300CE">
            <w:pPr>
              <w:numPr>
                <w:ilvl w:val="0"/>
                <w:numId w:val="2"/>
              </w:numPr>
              <w:tabs>
                <w:tab w:val="clear" w:pos="644"/>
                <w:tab w:val="num" w:pos="851"/>
              </w:tabs>
              <w:spacing w:before="60"/>
              <w:ind w:left="851" w:hanging="425"/>
              <w:rPr>
                <w:rFonts w:ascii="Arial" w:hAnsi="Arial" w:cs="Arial"/>
                <w:sz w:val="21"/>
                <w:szCs w:val="21"/>
              </w:rPr>
            </w:pPr>
            <w:proofErr w:type="gramStart"/>
            <w:r w:rsidRPr="004D4B82">
              <w:rPr>
                <w:rFonts w:ascii="Arial" w:hAnsi="Arial" w:cs="Arial"/>
                <w:sz w:val="21"/>
                <w:szCs w:val="21"/>
              </w:rPr>
              <w:t>la</w:t>
            </w:r>
            <w:proofErr w:type="gramEnd"/>
            <w:r w:rsidRPr="004D4B82">
              <w:rPr>
                <w:rFonts w:ascii="Arial" w:hAnsi="Arial" w:cs="Arial"/>
                <w:sz w:val="21"/>
                <w:szCs w:val="21"/>
              </w:rPr>
              <w:t xml:space="preserve"> collaboration à l'élaboration des options pédagogiques de l'institution ;</w:t>
            </w:r>
          </w:p>
          <w:p w14:paraId="567D5D59" w14:textId="77777777" w:rsidR="009300CE" w:rsidRDefault="009300CE" w:rsidP="009300CE">
            <w:pPr>
              <w:numPr>
                <w:ilvl w:val="0"/>
                <w:numId w:val="2"/>
              </w:numPr>
              <w:tabs>
                <w:tab w:val="clear" w:pos="644"/>
                <w:tab w:val="num" w:pos="851"/>
              </w:tabs>
              <w:spacing w:before="60"/>
              <w:ind w:left="851" w:hanging="425"/>
              <w:rPr>
                <w:rFonts w:ascii="Arial" w:hAnsi="Arial" w:cs="Arial"/>
                <w:b/>
                <w:sz w:val="21"/>
                <w:szCs w:val="21"/>
              </w:rPr>
            </w:pPr>
            <w:proofErr w:type="gramStart"/>
            <w:r>
              <w:rPr>
                <w:rFonts w:ascii="Arial" w:hAnsi="Arial" w:cs="Arial"/>
                <w:sz w:val="21"/>
                <w:szCs w:val="21"/>
              </w:rPr>
              <w:t>les</w:t>
            </w:r>
            <w:proofErr w:type="gramEnd"/>
            <w:r>
              <w:rPr>
                <w:rFonts w:ascii="Arial" w:hAnsi="Arial" w:cs="Arial"/>
                <w:sz w:val="21"/>
                <w:szCs w:val="21"/>
              </w:rPr>
              <w:t xml:space="preserve"> entretiens d’évaluation du personnel, bilans de compétences, etc.</w:t>
            </w:r>
          </w:p>
        </w:tc>
        <w:tc>
          <w:tcPr>
            <w:tcW w:w="5233" w:type="dxa"/>
          </w:tcPr>
          <w:p w14:paraId="2272F3B4" w14:textId="77777777" w:rsidR="009300CE" w:rsidRDefault="009300CE"/>
        </w:tc>
        <w:tc>
          <w:tcPr>
            <w:tcW w:w="4348" w:type="dxa"/>
          </w:tcPr>
          <w:p w14:paraId="2EFC0819" w14:textId="77777777" w:rsidR="009300CE" w:rsidRDefault="009300CE"/>
        </w:tc>
      </w:tr>
      <w:tr w:rsidR="001F7BBE" w14:paraId="5E725257" w14:textId="77777777" w:rsidTr="001F7BBE">
        <w:tc>
          <w:tcPr>
            <w:tcW w:w="5807" w:type="dxa"/>
          </w:tcPr>
          <w:p w14:paraId="53979AA8" w14:textId="77777777" w:rsidR="009300CE" w:rsidRDefault="009300CE" w:rsidP="009300CE">
            <w:pPr>
              <w:pStyle w:val="Paragraphedeliste"/>
              <w:numPr>
                <w:ilvl w:val="0"/>
                <w:numId w:val="6"/>
              </w:numPr>
              <w:spacing w:before="120" w:after="120"/>
              <w:ind w:left="425" w:hanging="425"/>
              <w:jc w:val="both"/>
              <w:rPr>
                <w:rFonts w:ascii="Arial" w:hAnsi="Arial" w:cs="Arial"/>
                <w:b/>
                <w:sz w:val="21"/>
                <w:szCs w:val="21"/>
              </w:rPr>
            </w:pPr>
            <w:r w:rsidRPr="00E77198">
              <w:rPr>
                <w:rFonts w:ascii="Arial" w:hAnsi="Arial" w:cs="Arial"/>
                <w:sz w:val="21"/>
                <w:szCs w:val="21"/>
              </w:rPr>
              <w:t xml:space="preserve">La collaboratrice / </w:t>
            </w:r>
            <w:r>
              <w:rPr>
                <w:rFonts w:ascii="Arial" w:hAnsi="Arial" w:cs="Arial"/>
                <w:sz w:val="21"/>
                <w:szCs w:val="21"/>
              </w:rPr>
              <w:t xml:space="preserve">le </w:t>
            </w:r>
            <w:r w:rsidRPr="00E77198">
              <w:rPr>
                <w:rFonts w:ascii="Arial" w:hAnsi="Arial" w:cs="Arial"/>
                <w:sz w:val="21"/>
                <w:szCs w:val="21"/>
              </w:rPr>
              <w:t xml:space="preserve">collaborateur qui </w:t>
            </w:r>
            <w:r>
              <w:rPr>
                <w:rFonts w:ascii="Arial" w:hAnsi="Arial" w:cs="Arial"/>
                <w:sz w:val="21"/>
                <w:szCs w:val="21"/>
              </w:rPr>
              <w:t>assure la fonction de praticien/ne formateur/</w:t>
            </w:r>
            <w:proofErr w:type="spellStart"/>
            <w:r>
              <w:rPr>
                <w:rFonts w:ascii="Arial" w:hAnsi="Arial" w:cs="Arial"/>
                <w:sz w:val="21"/>
                <w:szCs w:val="21"/>
              </w:rPr>
              <w:t>trice</w:t>
            </w:r>
            <w:proofErr w:type="spellEnd"/>
            <w:r>
              <w:rPr>
                <w:rFonts w:ascii="Arial" w:hAnsi="Arial" w:cs="Arial"/>
                <w:sz w:val="21"/>
                <w:szCs w:val="21"/>
              </w:rPr>
              <w:t>, ou de format</w:t>
            </w:r>
            <w:r w:rsidRPr="00E77198">
              <w:rPr>
                <w:rFonts w:ascii="Arial" w:hAnsi="Arial" w:cs="Arial"/>
                <w:sz w:val="21"/>
                <w:szCs w:val="21"/>
              </w:rPr>
              <w:t>eur/</w:t>
            </w:r>
            <w:proofErr w:type="spellStart"/>
            <w:r w:rsidRPr="00E77198">
              <w:rPr>
                <w:rFonts w:ascii="Arial" w:hAnsi="Arial" w:cs="Arial"/>
                <w:sz w:val="21"/>
                <w:szCs w:val="21"/>
              </w:rPr>
              <w:t>trice</w:t>
            </w:r>
            <w:proofErr w:type="spellEnd"/>
            <w:r>
              <w:rPr>
                <w:rFonts w:ascii="Arial" w:hAnsi="Arial" w:cs="Arial"/>
                <w:sz w:val="21"/>
                <w:szCs w:val="21"/>
              </w:rPr>
              <w:t xml:space="preserve"> en </w:t>
            </w:r>
            <w:r w:rsidRPr="007B6E4E">
              <w:rPr>
                <w:rFonts w:ascii="Arial" w:hAnsi="Arial" w:cs="Arial"/>
                <w:sz w:val="21"/>
                <w:szCs w:val="21"/>
              </w:rPr>
              <w:t>entreprise, bénéficie en plus du TTHPE du temps nécessaire à sa fonction, mais au maximum 2 heures hebdomadaires.</w:t>
            </w:r>
          </w:p>
        </w:tc>
        <w:tc>
          <w:tcPr>
            <w:tcW w:w="5233" w:type="dxa"/>
          </w:tcPr>
          <w:p w14:paraId="7A1505AE" w14:textId="77777777" w:rsidR="009300CE" w:rsidRDefault="009300CE"/>
        </w:tc>
        <w:tc>
          <w:tcPr>
            <w:tcW w:w="4348" w:type="dxa"/>
          </w:tcPr>
          <w:p w14:paraId="1387DE92" w14:textId="77777777" w:rsidR="009300CE" w:rsidRDefault="009300CE"/>
        </w:tc>
      </w:tr>
      <w:tr w:rsidR="001F7BBE" w:rsidRPr="00883097" w14:paraId="5F6CB7CD" w14:textId="77777777" w:rsidTr="001F7BBE">
        <w:tc>
          <w:tcPr>
            <w:tcW w:w="5807" w:type="dxa"/>
          </w:tcPr>
          <w:p w14:paraId="62CDC27F" w14:textId="77777777" w:rsidR="008F64F5" w:rsidRPr="00883097" w:rsidRDefault="00F75AD5" w:rsidP="00E023E8">
            <w:pPr>
              <w:tabs>
                <w:tab w:val="left" w:pos="993"/>
              </w:tabs>
              <w:spacing w:before="240" w:after="120"/>
              <w:outlineLvl w:val="0"/>
              <w:rPr>
                <w:rFonts w:ascii="Arial" w:hAnsi="Arial" w:cs="Arial"/>
                <w:b/>
                <w:sz w:val="21"/>
                <w:szCs w:val="21"/>
              </w:rPr>
            </w:pPr>
            <w:r>
              <w:rPr>
                <w:rFonts w:ascii="Arial" w:hAnsi="Arial" w:cs="Arial"/>
                <w:b/>
                <w:sz w:val="21"/>
                <w:szCs w:val="21"/>
              </w:rPr>
              <w:t>Art. 14</w:t>
            </w:r>
            <w:r>
              <w:rPr>
                <w:rFonts w:ascii="Arial" w:hAnsi="Arial" w:cs="Arial"/>
                <w:b/>
                <w:sz w:val="21"/>
                <w:szCs w:val="21"/>
              </w:rPr>
              <w:tab/>
              <w:t>Heures supplémentaires</w:t>
            </w:r>
          </w:p>
        </w:tc>
        <w:tc>
          <w:tcPr>
            <w:tcW w:w="5233" w:type="dxa"/>
          </w:tcPr>
          <w:p w14:paraId="0AAB7BC0"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6FB720A8"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4FD6B55A" w14:textId="77777777" w:rsidTr="001F7BBE">
        <w:tc>
          <w:tcPr>
            <w:tcW w:w="5807" w:type="dxa"/>
          </w:tcPr>
          <w:p w14:paraId="68D42D87" w14:textId="77777777" w:rsidR="008D5415" w:rsidRDefault="008D5415" w:rsidP="008B04AF">
            <w:pPr>
              <w:spacing w:before="120" w:after="120"/>
              <w:ind w:left="425" w:hanging="425"/>
              <w:jc w:val="both"/>
              <w:rPr>
                <w:rFonts w:ascii="Arial" w:hAnsi="Arial" w:cs="Arial"/>
                <w:sz w:val="21"/>
                <w:szCs w:val="21"/>
              </w:rPr>
            </w:pPr>
            <w:r>
              <w:rPr>
                <w:rFonts w:ascii="Arial" w:hAnsi="Arial" w:cs="Arial"/>
                <w:sz w:val="21"/>
                <w:szCs w:val="21"/>
              </w:rPr>
              <w:t>1.</w:t>
            </w:r>
            <w:r>
              <w:rPr>
                <w:rFonts w:ascii="Arial" w:hAnsi="Arial" w:cs="Arial"/>
                <w:sz w:val="21"/>
                <w:szCs w:val="21"/>
              </w:rPr>
              <w:tab/>
              <w:t>Lorsque les besoins l’exigent, la collaboratrice / le collaborateur peut être astreint/e exceptionnellement à effectuer des heures supplémentaires.</w:t>
            </w:r>
          </w:p>
        </w:tc>
        <w:tc>
          <w:tcPr>
            <w:tcW w:w="5233" w:type="dxa"/>
          </w:tcPr>
          <w:p w14:paraId="2EE39020" w14:textId="77777777" w:rsidR="008D5415" w:rsidRDefault="008D5415"/>
        </w:tc>
        <w:tc>
          <w:tcPr>
            <w:tcW w:w="4348" w:type="dxa"/>
          </w:tcPr>
          <w:p w14:paraId="6B1CEDAB" w14:textId="77777777" w:rsidR="008D5415" w:rsidRDefault="008D5415"/>
        </w:tc>
      </w:tr>
      <w:tr w:rsidR="001F7BBE" w14:paraId="7663CA0C" w14:textId="77777777" w:rsidTr="001F7BBE">
        <w:tc>
          <w:tcPr>
            <w:tcW w:w="5807" w:type="dxa"/>
          </w:tcPr>
          <w:p w14:paraId="7AF81DD3" w14:textId="77777777" w:rsidR="008D5415" w:rsidRDefault="008D5415" w:rsidP="008D5415">
            <w:pPr>
              <w:spacing w:before="120" w:after="120"/>
              <w:ind w:left="425" w:hanging="425"/>
              <w:jc w:val="both"/>
              <w:rPr>
                <w:rFonts w:ascii="Arial" w:hAnsi="Arial" w:cs="Arial"/>
                <w:sz w:val="21"/>
                <w:szCs w:val="21"/>
              </w:rPr>
            </w:pPr>
            <w:r>
              <w:rPr>
                <w:rFonts w:ascii="Arial" w:hAnsi="Arial" w:cs="Arial"/>
                <w:sz w:val="21"/>
                <w:szCs w:val="21"/>
              </w:rPr>
              <w:t>2.</w:t>
            </w:r>
            <w:r>
              <w:rPr>
                <w:rFonts w:ascii="Arial" w:hAnsi="Arial" w:cs="Arial"/>
                <w:sz w:val="21"/>
                <w:szCs w:val="21"/>
              </w:rPr>
              <w:tab/>
              <w:t>La collaboratrice / le collaborateur n’est tenu/e d’effectuer ces heures supplémentaires que dans la mesure où elle/il peut s’en charger et que les règles de la bonne foi permettent de les lui demander.</w:t>
            </w:r>
          </w:p>
        </w:tc>
        <w:tc>
          <w:tcPr>
            <w:tcW w:w="5233" w:type="dxa"/>
          </w:tcPr>
          <w:p w14:paraId="1B9D2995" w14:textId="77777777" w:rsidR="008D5415" w:rsidRDefault="008D5415"/>
        </w:tc>
        <w:tc>
          <w:tcPr>
            <w:tcW w:w="4348" w:type="dxa"/>
          </w:tcPr>
          <w:p w14:paraId="7750EB67" w14:textId="77777777" w:rsidR="008D5415" w:rsidRDefault="008D5415"/>
        </w:tc>
      </w:tr>
      <w:tr w:rsidR="001F7BBE" w14:paraId="5BE0903D" w14:textId="77777777" w:rsidTr="001F7BBE">
        <w:tc>
          <w:tcPr>
            <w:tcW w:w="5807" w:type="dxa"/>
          </w:tcPr>
          <w:p w14:paraId="6D4B2378" w14:textId="77777777" w:rsidR="008D5415" w:rsidRDefault="008D5415" w:rsidP="008D5415">
            <w:pPr>
              <w:spacing w:before="120" w:after="120"/>
              <w:ind w:left="425" w:hanging="425"/>
              <w:jc w:val="both"/>
              <w:rPr>
                <w:rFonts w:ascii="Arial" w:hAnsi="Arial" w:cs="Arial"/>
                <w:sz w:val="21"/>
                <w:szCs w:val="21"/>
              </w:rPr>
            </w:pPr>
            <w:r>
              <w:rPr>
                <w:rFonts w:ascii="Arial" w:hAnsi="Arial" w:cs="Arial"/>
                <w:sz w:val="21"/>
                <w:szCs w:val="21"/>
              </w:rPr>
              <w:lastRenderedPageBreak/>
              <w:t>3.</w:t>
            </w:r>
            <w:r>
              <w:rPr>
                <w:rFonts w:ascii="Arial" w:hAnsi="Arial" w:cs="Arial"/>
                <w:sz w:val="21"/>
                <w:szCs w:val="21"/>
              </w:rPr>
              <w:tab/>
              <w:t>Sont réputées heures supplémentaires celles que la collaboratrice / le collaborateur effectue en plus de la durée contractuelle du travail et à la demande de l’employeur ou qui ont été annoncées à l’employeur dans les 5 jours si elles ont été imposées par les circonstances.</w:t>
            </w:r>
          </w:p>
        </w:tc>
        <w:tc>
          <w:tcPr>
            <w:tcW w:w="5233" w:type="dxa"/>
          </w:tcPr>
          <w:p w14:paraId="769CAF32" w14:textId="77777777" w:rsidR="008D5415" w:rsidRDefault="008D5415"/>
        </w:tc>
        <w:tc>
          <w:tcPr>
            <w:tcW w:w="4348" w:type="dxa"/>
          </w:tcPr>
          <w:p w14:paraId="73FA1410" w14:textId="77777777" w:rsidR="008D5415" w:rsidRDefault="008D5415"/>
        </w:tc>
      </w:tr>
      <w:tr w:rsidR="001F7BBE" w14:paraId="44D1A13B" w14:textId="77777777" w:rsidTr="001F7BBE">
        <w:tc>
          <w:tcPr>
            <w:tcW w:w="5807" w:type="dxa"/>
          </w:tcPr>
          <w:p w14:paraId="510A59B0" w14:textId="77777777" w:rsidR="008D5415" w:rsidRDefault="008D5415" w:rsidP="008D5415">
            <w:pPr>
              <w:spacing w:before="120" w:after="120"/>
              <w:ind w:left="425" w:hanging="425"/>
              <w:jc w:val="both"/>
              <w:rPr>
                <w:rFonts w:ascii="Arial" w:hAnsi="Arial" w:cs="Arial"/>
                <w:sz w:val="21"/>
                <w:szCs w:val="21"/>
              </w:rPr>
            </w:pPr>
            <w:r>
              <w:rPr>
                <w:rFonts w:ascii="Arial" w:hAnsi="Arial" w:cs="Arial"/>
                <w:sz w:val="21"/>
                <w:szCs w:val="21"/>
              </w:rPr>
              <w:t>4.</w:t>
            </w:r>
            <w:r>
              <w:rPr>
                <w:rFonts w:ascii="Arial" w:hAnsi="Arial" w:cs="Arial"/>
                <w:sz w:val="21"/>
                <w:szCs w:val="21"/>
              </w:rPr>
              <w:tab/>
              <w:t xml:space="preserve">Ces heures de travail supplémentaires sont compensées d’entente </w:t>
            </w:r>
            <w:proofErr w:type="gramStart"/>
            <w:r>
              <w:rPr>
                <w:rFonts w:ascii="Arial" w:hAnsi="Arial" w:cs="Arial"/>
                <w:sz w:val="21"/>
                <w:szCs w:val="21"/>
              </w:rPr>
              <w:t>entre  la</w:t>
            </w:r>
            <w:proofErr w:type="gramEnd"/>
            <w:r>
              <w:rPr>
                <w:rFonts w:ascii="Arial" w:hAnsi="Arial" w:cs="Arial"/>
                <w:sz w:val="21"/>
                <w:szCs w:val="21"/>
              </w:rPr>
              <w:t xml:space="preserve"> collaboratrice / le collaborateur et l’employeur, prioritairement par un congé d’une durée égale au cours de l’année civile ou au plus tard le 30 avril de l’année suivante.</w:t>
            </w:r>
          </w:p>
        </w:tc>
        <w:tc>
          <w:tcPr>
            <w:tcW w:w="5233" w:type="dxa"/>
          </w:tcPr>
          <w:p w14:paraId="151F9380" w14:textId="77777777" w:rsidR="008D5415" w:rsidRDefault="008D5415"/>
        </w:tc>
        <w:tc>
          <w:tcPr>
            <w:tcW w:w="4348" w:type="dxa"/>
          </w:tcPr>
          <w:p w14:paraId="776A51D0" w14:textId="77777777" w:rsidR="008D5415" w:rsidRDefault="008D5415"/>
        </w:tc>
      </w:tr>
      <w:tr w:rsidR="001F7BBE" w14:paraId="6B67F368" w14:textId="77777777" w:rsidTr="001F7BBE">
        <w:tc>
          <w:tcPr>
            <w:tcW w:w="5807" w:type="dxa"/>
          </w:tcPr>
          <w:p w14:paraId="39233A43" w14:textId="77777777" w:rsidR="008D5415" w:rsidRPr="007B6E4E" w:rsidRDefault="008D5415" w:rsidP="008D5415">
            <w:pPr>
              <w:spacing w:before="120" w:after="120"/>
              <w:ind w:left="425" w:hanging="425"/>
              <w:jc w:val="both"/>
              <w:rPr>
                <w:rFonts w:ascii="Arial" w:hAnsi="Arial" w:cs="Arial"/>
                <w:sz w:val="21"/>
                <w:szCs w:val="21"/>
              </w:rPr>
            </w:pPr>
            <w:r w:rsidRPr="007B6E4E">
              <w:rPr>
                <w:rFonts w:ascii="Arial" w:hAnsi="Arial" w:cs="Arial"/>
                <w:sz w:val="21"/>
                <w:szCs w:val="21"/>
              </w:rPr>
              <w:t>5.</w:t>
            </w:r>
            <w:r w:rsidRPr="007B6E4E">
              <w:rPr>
                <w:rFonts w:ascii="Arial" w:hAnsi="Arial" w:cs="Arial"/>
                <w:sz w:val="21"/>
                <w:szCs w:val="21"/>
              </w:rPr>
              <w:tab/>
              <w:t xml:space="preserve">Lorsque les heures supplémentaires ne peuvent être compensées dans le délai fixé, elles donnent droit à une rémunération proportionnelle au salaire de base majoré de 25%. </w:t>
            </w:r>
          </w:p>
        </w:tc>
        <w:tc>
          <w:tcPr>
            <w:tcW w:w="5233" w:type="dxa"/>
          </w:tcPr>
          <w:p w14:paraId="177EF06A" w14:textId="77777777" w:rsidR="008D5415" w:rsidRDefault="008D5415"/>
        </w:tc>
        <w:tc>
          <w:tcPr>
            <w:tcW w:w="4348" w:type="dxa"/>
          </w:tcPr>
          <w:p w14:paraId="7BD9BE56" w14:textId="77777777" w:rsidR="008D5415" w:rsidRDefault="008D5415"/>
        </w:tc>
      </w:tr>
      <w:tr w:rsidR="001F7BBE" w14:paraId="162D10BD" w14:textId="77777777" w:rsidTr="001F7BBE">
        <w:tc>
          <w:tcPr>
            <w:tcW w:w="5807" w:type="dxa"/>
          </w:tcPr>
          <w:p w14:paraId="0DF1DAE4" w14:textId="77777777" w:rsidR="008F64F5" w:rsidRPr="007B6E4E" w:rsidRDefault="008F64F5" w:rsidP="008D5415">
            <w:pPr>
              <w:spacing w:before="120" w:after="120"/>
              <w:ind w:left="425" w:hanging="425"/>
              <w:jc w:val="both"/>
            </w:pPr>
            <w:r w:rsidRPr="007B6E4E">
              <w:rPr>
                <w:rFonts w:ascii="Arial" w:hAnsi="Arial" w:cs="Arial"/>
                <w:sz w:val="21"/>
                <w:szCs w:val="21"/>
              </w:rPr>
              <w:t>6.</w:t>
            </w:r>
            <w:r w:rsidRPr="007B6E4E">
              <w:rPr>
                <w:rFonts w:ascii="Arial" w:hAnsi="Arial" w:cs="Arial"/>
                <w:sz w:val="21"/>
                <w:szCs w:val="21"/>
              </w:rPr>
              <w:tab/>
              <w:t>Les alinéas 3 à 5 ne s’appliquent pas à la direction.</w:t>
            </w:r>
          </w:p>
        </w:tc>
        <w:tc>
          <w:tcPr>
            <w:tcW w:w="5233" w:type="dxa"/>
          </w:tcPr>
          <w:p w14:paraId="126704EB" w14:textId="77777777" w:rsidR="008F64F5" w:rsidRDefault="008F64F5"/>
        </w:tc>
        <w:tc>
          <w:tcPr>
            <w:tcW w:w="4348" w:type="dxa"/>
          </w:tcPr>
          <w:p w14:paraId="153465AB" w14:textId="77777777" w:rsidR="008F64F5" w:rsidRDefault="008F64F5"/>
        </w:tc>
      </w:tr>
      <w:tr w:rsidR="001F7BBE" w:rsidRPr="00883097" w14:paraId="4156E863" w14:textId="77777777" w:rsidTr="001F7BBE">
        <w:tc>
          <w:tcPr>
            <w:tcW w:w="5807" w:type="dxa"/>
          </w:tcPr>
          <w:p w14:paraId="59E7DE4D" w14:textId="77777777" w:rsidR="008D5415" w:rsidRPr="007B6E4E" w:rsidRDefault="008D5415" w:rsidP="00E023E8">
            <w:pPr>
              <w:tabs>
                <w:tab w:val="left" w:pos="993"/>
              </w:tabs>
              <w:spacing w:before="240" w:after="120"/>
              <w:outlineLvl w:val="0"/>
              <w:rPr>
                <w:rFonts w:ascii="Arial" w:hAnsi="Arial" w:cs="Arial"/>
                <w:b/>
                <w:sz w:val="21"/>
                <w:szCs w:val="21"/>
              </w:rPr>
            </w:pPr>
            <w:r w:rsidRPr="007B6E4E">
              <w:rPr>
                <w:rFonts w:ascii="Arial" w:hAnsi="Arial" w:cs="Arial"/>
                <w:b/>
                <w:sz w:val="21"/>
                <w:szCs w:val="21"/>
              </w:rPr>
              <w:t>Art. 15</w:t>
            </w:r>
            <w:r w:rsidRPr="007B6E4E">
              <w:rPr>
                <w:rFonts w:ascii="Arial" w:hAnsi="Arial" w:cs="Arial"/>
                <w:b/>
                <w:sz w:val="21"/>
                <w:szCs w:val="21"/>
              </w:rPr>
              <w:tab/>
              <w:t>Camps</w:t>
            </w:r>
          </w:p>
        </w:tc>
        <w:tc>
          <w:tcPr>
            <w:tcW w:w="5233" w:type="dxa"/>
          </w:tcPr>
          <w:p w14:paraId="2F48204B" w14:textId="77777777" w:rsidR="008D5415" w:rsidRPr="00883097" w:rsidRDefault="008D5415" w:rsidP="00E023E8">
            <w:pPr>
              <w:tabs>
                <w:tab w:val="left" w:pos="993"/>
              </w:tabs>
              <w:spacing w:before="240" w:after="120"/>
              <w:outlineLvl w:val="0"/>
              <w:rPr>
                <w:rFonts w:ascii="Arial" w:hAnsi="Arial" w:cs="Arial"/>
                <w:b/>
                <w:sz w:val="21"/>
                <w:szCs w:val="21"/>
              </w:rPr>
            </w:pPr>
          </w:p>
        </w:tc>
        <w:tc>
          <w:tcPr>
            <w:tcW w:w="4348" w:type="dxa"/>
          </w:tcPr>
          <w:p w14:paraId="7D0B9B6F" w14:textId="77777777" w:rsidR="008D5415" w:rsidRPr="00883097" w:rsidRDefault="008D5415" w:rsidP="00E023E8">
            <w:pPr>
              <w:tabs>
                <w:tab w:val="left" w:pos="993"/>
              </w:tabs>
              <w:spacing w:before="240" w:after="120"/>
              <w:outlineLvl w:val="0"/>
              <w:rPr>
                <w:rFonts w:ascii="Arial" w:hAnsi="Arial" w:cs="Arial"/>
                <w:b/>
                <w:sz w:val="21"/>
                <w:szCs w:val="21"/>
              </w:rPr>
            </w:pPr>
          </w:p>
        </w:tc>
      </w:tr>
      <w:tr w:rsidR="001F7BBE" w14:paraId="6A827C18" w14:textId="77777777" w:rsidTr="001F7BBE">
        <w:tc>
          <w:tcPr>
            <w:tcW w:w="5807" w:type="dxa"/>
          </w:tcPr>
          <w:p w14:paraId="3E1DE991" w14:textId="77777777" w:rsidR="008D5415" w:rsidRPr="007B6E4E" w:rsidRDefault="008D5415" w:rsidP="008D5415">
            <w:pPr>
              <w:spacing w:before="120" w:after="120"/>
              <w:ind w:left="425" w:hanging="425"/>
              <w:jc w:val="both"/>
              <w:rPr>
                <w:rFonts w:ascii="Arial" w:hAnsi="Arial" w:cs="Arial"/>
                <w:b/>
                <w:sz w:val="21"/>
                <w:szCs w:val="21"/>
              </w:rPr>
            </w:pPr>
            <w:r w:rsidRPr="007B6E4E">
              <w:rPr>
                <w:rFonts w:ascii="Arial" w:hAnsi="Arial" w:cs="Arial"/>
                <w:sz w:val="21"/>
                <w:szCs w:val="21"/>
              </w:rPr>
              <w:t>1.</w:t>
            </w:r>
            <w:r w:rsidRPr="007B6E4E">
              <w:rPr>
                <w:rFonts w:ascii="Arial" w:hAnsi="Arial" w:cs="Arial"/>
                <w:sz w:val="21"/>
                <w:szCs w:val="21"/>
              </w:rPr>
              <w:tab/>
              <w:t>Lorsqu'une collaboratrice / un collaborateur participe à un camp organisé par l'institution, la différence entre le temps partiel et le plein temps (40h) est indemnisée ou compensée en temps sans majoration.</w:t>
            </w:r>
          </w:p>
        </w:tc>
        <w:tc>
          <w:tcPr>
            <w:tcW w:w="5233" w:type="dxa"/>
          </w:tcPr>
          <w:p w14:paraId="1C964415" w14:textId="77777777" w:rsidR="008D5415" w:rsidRDefault="008D5415"/>
        </w:tc>
        <w:tc>
          <w:tcPr>
            <w:tcW w:w="4348" w:type="dxa"/>
          </w:tcPr>
          <w:p w14:paraId="4BBE9C64" w14:textId="77777777" w:rsidR="008D5415" w:rsidRDefault="008D5415"/>
        </w:tc>
      </w:tr>
      <w:tr w:rsidR="001F7BBE" w14:paraId="613BBBEA" w14:textId="77777777" w:rsidTr="001F7BBE">
        <w:tc>
          <w:tcPr>
            <w:tcW w:w="5807" w:type="dxa"/>
          </w:tcPr>
          <w:p w14:paraId="2ADFA7C5" w14:textId="77777777" w:rsidR="008F64F5" w:rsidRPr="007B6E4E" w:rsidRDefault="001F5580" w:rsidP="008D5415">
            <w:pPr>
              <w:spacing w:before="120" w:after="120"/>
              <w:ind w:left="425" w:hanging="425"/>
              <w:jc w:val="both"/>
            </w:pPr>
            <w:r w:rsidRPr="007B6E4E">
              <w:rPr>
                <w:rFonts w:ascii="Arial" w:hAnsi="Arial" w:cs="Arial"/>
                <w:sz w:val="21"/>
                <w:szCs w:val="21"/>
              </w:rPr>
              <w:t>2.</w:t>
            </w:r>
            <w:r w:rsidRPr="007B6E4E">
              <w:rPr>
                <w:rFonts w:ascii="Arial" w:hAnsi="Arial" w:cs="Arial"/>
                <w:sz w:val="21"/>
                <w:szCs w:val="21"/>
              </w:rPr>
              <w:tab/>
              <w:t>Le mode de compensation pour les heures de travail qui dépassent l'horaire contractuel de la collaboratrice/ du collaborateur est décidé d’un commun accord entre la collaboratrice</w:t>
            </w:r>
            <w:r w:rsidR="00884114" w:rsidRPr="007B6E4E">
              <w:rPr>
                <w:rFonts w:ascii="Arial" w:hAnsi="Arial" w:cs="Arial"/>
                <w:sz w:val="21"/>
                <w:szCs w:val="21"/>
              </w:rPr>
              <w:t xml:space="preserve"> </w:t>
            </w:r>
            <w:r w:rsidRPr="007B6E4E">
              <w:rPr>
                <w:rFonts w:ascii="Arial" w:hAnsi="Arial" w:cs="Arial"/>
                <w:sz w:val="21"/>
                <w:szCs w:val="21"/>
              </w:rPr>
              <w:t>/ le collaborateur et l’employeur.</w:t>
            </w:r>
          </w:p>
        </w:tc>
        <w:tc>
          <w:tcPr>
            <w:tcW w:w="5233" w:type="dxa"/>
          </w:tcPr>
          <w:p w14:paraId="6133FE7D" w14:textId="77777777" w:rsidR="008F64F5" w:rsidRDefault="008F64F5"/>
        </w:tc>
        <w:tc>
          <w:tcPr>
            <w:tcW w:w="4348" w:type="dxa"/>
          </w:tcPr>
          <w:p w14:paraId="22B6FE05" w14:textId="77777777" w:rsidR="008F64F5" w:rsidRDefault="008F64F5"/>
        </w:tc>
      </w:tr>
      <w:tr w:rsidR="001F7BBE" w:rsidRPr="00883097" w14:paraId="488133D8" w14:textId="77777777" w:rsidTr="001F7BBE">
        <w:tc>
          <w:tcPr>
            <w:tcW w:w="5807" w:type="dxa"/>
          </w:tcPr>
          <w:p w14:paraId="4BA4DF64" w14:textId="77777777" w:rsidR="003A042B" w:rsidRPr="007B6E4E" w:rsidRDefault="003A042B" w:rsidP="00E023E8">
            <w:pPr>
              <w:tabs>
                <w:tab w:val="left" w:pos="993"/>
              </w:tabs>
              <w:spacing w:before="240" w:after="120"/>
              <w:outlineLvl w:val="0"/>
              <w:rPr>
                <w:rFonts w:ascii="Arial" w:hAnsi="Arial" w:cs="Arial"/>
                <w:b/>
                <w:sz w:val="21"/>
                <w:szCs w:val="21"/>
              </w:rPr>
            </w:pPr>
            <w:r w:rsidRPr="007B6E4E">
              <w:rPr>
                <w:rFonts w:ascii="Arial" w:hAnsi="Arial" w:cs="Arial"/>
                <w:b/>
                <w:sz w:val="21"/>
                <w:szCs w:val="21"/>
              </w:rPr>
              <w:t>Art. 16</w:t>
            </w:r>
            <w:r w:rsidRPr="007B6E4E">
              <w:rPr>
                <w:rFonts w:ascii="Arial" w:hAnsi="Arial" w:cs="Arial"/>
                <w:b/>
                <w:sz w:val="21"/>
                <w:szCs w:val="21"/>
              </w:rPr>
              <w:tab/>
              <w:t>Jours fériés</w:t>
            </w:r>
          </w:p>
        </w:tc>
        <w:tc>
          <w:tcPr>
            <w:tcW w:w="5233" w:type="dxa"/>
          </w:tcPr>
          <w:p w14:paraId="0F1AE1F0" w14:textId="77777777" w:rsidR="003A042B" w:rsidRPr="00883097" w:rsidRDefault="003A042B" w:rsidP="00E023E8">
            <w:pPr>
              <w:tabs>
                <w:tab w:val="left" w:pos="993"/>
              </w:tabs>
              <w:spacing w:before="240" w:after="120"/>
              <w:outlineLvl w:val="0"/>
              <w:rPr>
                <w:rFonts w:ascii="Arial" w:hAnsi="Arial" w:cs="Arial"/>
                <w:b/>
                <w:sz w:val="21"/>
                <w:szCs w:val="21"/>
              </w:rPr>
            </w:pPr>
          </w:p>
        </w:tc>
        <w:tc>
          <w:tcPr>
            <w:tcW w:w="4348" w:type="dxa"/>
          </w:tcPr>
          <w:p w14:paraId="155A692A" w14:textId="77777777" w:rsidR="003A042B" w:rsidRPr="00883097" w:rsidRDefault="003A042B" w:rsidP="00E023E8">
            <w:pPr>
              <w:tabs>
                <w:tab w:val="left" w:pos="993"/>
              </w:tabs>
              <w:spacing w:before="240" w:after="120"/>
              <w:outlineLvl w:val="0"/>
              <w:rPr>
                <w:rFonts w:ascii="Arial" w:hAnsi="Arial" w:cs="Arial"/>
                <w:b/>
                <w:sz w:val="21"/>
                <w:szCs w:val="21"/>
              </w:rPr>
            </w:pPr>
          </w:p>
        </w:tc>
      </w:tr>
      <w:tr w:rsidR="001F7BBE" w14:paraId="26D24AF0" w14:textId="77777777" w:rsidTr="001F7BBE">
        <w:tc>
          <w:tcPr>
            <w:tcW w:w="5807" w:type="dxa"/>
          </w:tcPr>
          <w:p w14:paraId="1FAEB92A" w14:textId="77777777" w:rsidR="003A042B" w:rsidRPr="007B6E4E" w:rsidRDefault="003A042B" w:rsidP="003A042B">
            <w:pPr>
              <w:pStyle w:val="Paragraphedeliste"/>
              <w:numPr>
                <w:ilvl w:val="0"/>
                <w:numId w:val="8"/>
              </w:numPr>
              <w:spacing w:before="120" w:after="120"/>
              <w:ind w:left="426" w:hanging="426"/>
              <w:jc w:val="both"/>
              <w:rPr>
                <w:rFonts w:ascii="Arial" w:hAnsi="Arial" w:cs="Arial"/>
                <w:sz w:val="21"/>
                <w:szCs w:val="21"/>
              </w:rPr>
            </w:pPr>
            <w:r w:rsidRPr="007B6E4E">
              <w:rPr>
                <w:rFonts w:ascii="Arial" w:hAnsi="Arial" w:cs="Arial"/>
                <w:sz w:val="21"/>
                <w:szCs w:val="21"/>
              </w:rPr>
              <w:t>Les jours suivants sont considérés comme fériés et assimilés à un dimanche :</w:t>
            </w:r>
          </w:p>
          <w:p w14:paraId="0D0255FB" w14:textId="77777777" w:rsidR="00E023E8" w:rsidRPr="007B6E4E" w:rsidRDefault="003A042B" w:rsidP="00E023E8">
            <w:pPr>
              <w:spacing w:before="120" w:after="120"/>
              <w:ind w:left="425"/>
              <w:jc w:val="both"/>
              <w:rPr>
                <w:rFonts w:ascii="Arial" w:hAnsi="Arial" w:cs="Arial"/>
                <w:b/>
                <w:sz w:val="21"/>
                <w:szCs w:val="21"/>
              </w:rPr>
            </w:pPr>
            <w:proofErr w:type="gramStart"/>
            <w:r w:rsidRPr="007B6E4E">
              <w:rPr>
                <w:rFonts w:ascii="Arial" w:hAnsi="Arial" w:cs="Arial"/>
                <w:sz w:val="21"/>
                <w:szCs w:val="21"/>
              </w:rPr>
              <w:t>les</w:t>
            </w:r>
            <w:proofErr w:type="gramEnd"/>
            <w:r w:rsidRPr="007B6E4E">
              <w:rPr>
                <w:rFonts w:ascii="Arial" w:hAnsi="Arial" w:cs="Arial"/>
                <w:sz w:val="21"/>
                <w:szCs w:val="21"/>
              </w:rPr>
              <w:t xml:space="preserve"> 1</w:t>
            </w:r>
            <w:r w:rsidRPr="007B6E4E">
              <w:rPr>
                <w:rFonts w:ascii="Arial" w:hAnsi="Arial" w:cs="Arial"/>
                <w:sz w:val="21"/>
                <w:szCs w:val="21"/>
                <w:vertAlign w:val="superscript"/>
              </w:rPr>
              <w:t>er</w:t>
            </w:r>
            <w:r w:rsidRPr="007B6E4E">
              <w:rPr>
                <w:rFonts w:ascii="Arial" w:hAnsi="Arial" w:cs="Arial"/>
                <w:sz w:val="21"/>
                <w:szCs w:val="21"/>
              </w:rPr>
              <w:t xml:space="preserve"> janvier et 2 janvier, le Vendredi-Saint, le Lundi de Pâques, le Jeudi de l’Ascension,</w:t>
            </w:r>
            <w:r w:rsidR="007A74D9" w:rsidRPr="007B6E4E">
              <w:rPr>
                <w:rFonts w:ascii="Arial" w:hAnsi="Arial" w:cs="Arial"/>
                <w:sz w:val="21"/>
                <w:szCs w:val="21"/>
              </w:rPr>
              <w:t xml:space="preserve"> </w:t>
            </w:r>
            <w:r w:rsidRPr="007B6E4E">
              <w:rPr>
                <w:rFonts w:ascii="Arial" w:hAnsi="Arial" w:cs="Arial"/>
                <w:sz w:val="21"/>
                <w:szCs w:val="21"/>
              </w:rPr>
              <w:t xml:space="preserve">le Lundi de Pentecôte, </w:t>
            </w:r>
            <w:r w:rsidRPr="007B6E4E">
              <w:rPr>
                <w:rFonts w:ascii="Arial" w:hAnsi="Arial" w:cs="Arial"/>
                <w:sz w:val="21"/>
                <w:szCs w:val="21"/>
              </w:rPr>
              <w:lastRenderedPageBreak/>
              <w:t>le 1</w:t>
            </w:r>
            <w:r w:rsidRPr="007B6E4E">
              <w:rPr>
                <w:rFonts w:ascii="Arial" w:hAnsi="Arial" w:cs="Arial"/>
                <w:sz w:val="21"/>
                <w:szCs w:val="21"/>
                <w:vertAlign w:val="superscript"/>
              </w:rPr>
              <w:t>er</w:t>
            </w:r>
            <w:r w:rsidRPr="007B6E4E">
              <w:rPr>
                <w:rFonts w:ascii="Arial" w:hAnsi="Arial" w:cs="Arial"/>
                <w:sz w:val="21"/>
                <w:szCs w:val="21"/>
              </w:rPr>
              <w:t xml:space="preserve"> août, le Lundi du Jeûne fédéral, le 25 décembre et un jour supplémentaire fixé par l’employeur.</w:t>
            </w:r>
          </w:p>
        </w:tc>
        <w:tc>
          <w:tcPr>
            <w:tcW w:w="5233" w:type="dxa"/>
          </w:tcPr>
          <w:p w14:paraId="2DA929DE" w14:textId="77777777" w:rsidR="003A042B" w:rsidRDefault="003A042B"/>
        </w:tc>
        <w:tc>
          <w:tcPr>
            <w:tcW w:w="4348" w:type="dxa"/>
          </w:tcPr>
          <w:p w14:paraId="4DB7FF84" w14:textId="77777777" w:rsidR="003A042B" w:rsidRDefault="003A042B"/>
        </w:tc>
      </w:tr>
      <w:tr w:rsidR="001F7BBE" w14:paraId="1214018F" w14:textId="77777777" w:rsidTr="001F7BBE">
        <w:tc>
          <w:tcPr>
            <w:tcW w:w="5807" w:type="dxa"/>
          </w:tcPr>
          <w:p w14:paraId="6C91A6D0" w14:textId="77777777" w:rsidR="008F64F5" w:rsidRPr="007B6E4E" w:rsidRDefault="000053CE" w:rsidP="003A042B">
            <w:pPr>
              <w:pStyle w:val="Paragraphedeliste"/>
              <w:numPr>
                <w:ilvl w:val="0"/>
                <w:numId w:val="7"/>
              </w:numPr>
              <w:spacing w:before="120" w:after="120"/>
              <w:ind w:left="426" w:hanging="426"/>
              <w:contextualSpacing w:val="0"/>
              <w:jc w:val="both"/>
            </w:pPr>
            <w:r w:rsidRPr="007B6E4E">
              <w:rPr>
                <w:rFonts w:ascii="Arial" w:hAnsi="Arial" w:cs="Arial"/>
                <w:sz w:val="21"/>
                <w:szCs w:val="21"/>
              </w:rPr>
              <w:t xml:space="preserve">Lors de l’entrée en vigueur de la convention, l’institution choisit l’un des deux modèles de calcul de compensation des jours fériés figurant dans l’annexe 1 et en informe les collaboratrices / collaborateurs ainsi que la Commission Paritaire Professionnelle (CPP). L’annexe 1 est mise à jour chaque année par la CPP. </w:t>
            </w:r>
          </w:p>
        </w:tc>
        <w:tc>
          <w:tcPr>
            <w:tcW w:w="5233" w:type="dxa"/>
          </w:tcPr>
          <w:p w14:paraId="2AB95A4C" w14:textId="77777777" w:rsidR="008F64F5" w:rsidRDefault="008F64F5"/>
        </w:tc>
        <w:tc>
          <w:tcPr>
            <w:tcW w:w="4348" w:type="dxa"/>
          </w:tcPr>
          <w:p w14:paraId="23C9DC45" w14:textId="77777777" w:rsidR="008F64F5" w:rsidRDefault="008F64F5"/>
        </w:tc>
      </w:tr>
      <w:tr w:rsidR="001F7BBE" w14:paraId="580E2E6B" w14:textId="77777777" w:rsidTr="001F7BBE">
        <w:tc>
          <w:tcPr>
            <w:tcW w:w="5807" w:type="dxa"/>
          </w:tcPr>
          <w:p w14:paraId="248C9129" w14:textId="77777777" w:rsidR="003A042B" w:rsidRDefault="003A042B" w:rsidP="000053CE">
            <w:pPr>
              <w:pStyle w:val="Paragraphedeliste"/>
              <w:numPr>
                <w:ilvl w:val="0"/>
                <w:numId w:val="7"/>
              </w:numPr>
              <w:spacing w:before="120" w:after="120"/>
              <w:ind w:left="426" w:hanging="426"/>
              <w:contextualSpacing w:val="0"/>
              <w:jc w:val="both"/>
              <w:rPr>
                <w:rFonts w:ascii="Arial" w:hAnsi="Arial" w:cs="Arial"/>
                <w:sz w:val="21"/>
                <w:szCs w:val="21"/>
              </w:rPr>
            </w:pPr>
            <w:r w:rsidRPr="006B4091">
              <w:rPr>
                <w:rFonts w:ascii="Arial" w:hAnsi="Arial" w:cs="Arial"/>
                <w:sz w:val="21"/>
                <w:szCs w:val="21"/>
              </w:rPr>
              <w:t>Les collaborat</w:t>
            </w:r>
            <w:r>
              <w:rPr>
                <w:rFonts w:ascii="Arial" w:hAnsi="Arial" w:cs="Arial"/>
                <w:sz w:val="21"/>
                <w:szCs w:val="21"/>
              </w:rPr>
              <w:t>rices / collaborat</w:t>
            </w:r>
            <w:r w:rsidRPr="006B4091">
              <w:rPr>
                <w:rFonts w:ascii="Arial" w:hAnsi="Arial" w:cs="Arial"/>
                <w:sz w:val="21"/>
                <w:szCs w:val="21"/>
              </w:rPr>
              <w:t>eurs qui assurent le service ces jours-là ont droit à des congés d’une durée équivalente</w:t>
            </w:r>
            <w:r>
              <w:rPr>
                <w:rFonts w:ascii="Arial" w:hAnsi="Arial" w:cs="Arial"/>
                <w:sz w:val="21"/>
                <w:szCs w:val="21"/>
              </w:rPr>
              <w:t>,</w:t>
            </w:r>
            <w:r w:rsidRPr="006B4091">
              <w:rPr>
                <w:rFonts w:ascii="Arial" w:hAnsi="Arial" w:cs="Arial"/>
                <w:sz w:val="21"/>
                <w:szCs w:val="21"/>
              </w:rPr>
              <w:t xml:space="preserve"> à </w:t>
            </w:r>
            <w:r>
              <w:rPr>
                <w:rFonts w:ascii="Arial" w:hAnsi="Arial" w:cs="Arial"/>
                <w:sz w:val="21"/>
                <w:szCs w:val="21"/>
              </w:rPr>
              <w:t>un autre moment</w:t>
            </w:r>
          </w:p>
        </w:tc>
        <w:tc>
          <w:tcPr>
            <w:tcW w:w="5233" w:type="dxa"/>
          </w:tcPr>
          <w:p w14:paraId="3FA98CF0" w14:textId="77777777" w:rsidR="003A042B" w:rsidRDefault="003A042B"/>
        </w:tc>
        <w:tc>
          <w:tcPr>
            <w:tcW w:w="4348" w:type="dxa"/>
          </w:tcPr>
          <w:p w14:paraId="6690B21F" w14:textId="77777777" w:rsidR="003A042B" w:rsidRDefault="003A042B"/>
        </w:tc>
      </w:tr>
      <w:tr w:rsidR="001F7BBE" w:rsidRPr="00883097" w14:paraId="2D490E20" w14:textId="77777777" w:rsidTr="001F7BBE">
        <w:tc>
          <w:tcPr>
            <w:tcW w:w="5807" w:type="dxa"/>
          </w:tcPr>
          <w:p w14:paraId="3317B2F0" w14:textId="77777777" w:rsidR="00E23D8B" w:rsidRPr="00613D70" w:rsidRDefault="00E23D8B" w:rsidP="00E023E8">
            <w:pPr>
              <w:tabs>
                <w:tab w:val="left" w:pos="993"/>
              </w:tabs>
              <w:spacing w:before="240" w:after="120"/>
              <w:outlineLvl w:val="0"/>
              <w:rPr>
                <w:rFonts w:ascii="Arial" w:hAnsi="Arial" w:cs="Arial"/>
                <w:b/>
                <w:sz w:val="21"/>
                <w:szCs w:val="21"/>
              </w:rPr>
            </w:pPr>
            <w:r w:rsidRPr="00613D70">
              <w:rPr>
                <w:rFonts w:ascii="Arial" w:hAnsi="Arial" w:cs="Arial"/>
                <w:b/>
                <w:sz w:val="21"/>
                <w:szCs w:val="21"/>
              </w:rPr>
              <w:t>Art. 17</w:t>
            </w:r>
            <w:r w:rsidRPr="00613D70">
              <w:rPr>
                <w:rFonts w:ascii="Arial" w:hAnsi="Arial" w:cs="Arial"/>
                <w:b/>
                <w:sz w:val="21"/>
                <w:szCs w:val="21"/>
              </w:rPr>
              <w:tab/>
              <w:t>Vacances</w:t>
            </w:r>
          </w:p>
        </w:tc>
        <w:tc>
          <w:tcPr>
            <w:tcW w:w="5233" w:type="dxa"/>
          </w:tcPr>
          <w:p w14:paraId="2F386287" w14:textId="77777777" w:rsidR="00E23D8B" w:rsidRPr="00883097" w:rsidRDefault="00E23D8B" w:rsidP="00E023E8">
            <w:pPr>
              <w:tabs>
                <w:tab w:val="left" w:pos="993"/>
              </w:tabs>
              <w:spacing w:before="240" w:after="120"/>
              <w:outlineLvl w:val="0"/>
              <w:rPr>
                <w:rFonts w:ascii="Arial" w:hAnsi="Arial" w:cs="Arial"/>
                <w:b/>
                <w:sz w:val="21"/>
                <w:szCs w:val="21"/>
              </w:rPr>
            </w:pPr>
          </w:p>
        </w:tc>
        <w:tc>
          <w:tcPr>
            <w:tcW w:w="4348" w:type="dxa"/>
          </w:tcPr>
          <w:p w14:paraId="21289782" w14:textId="77777777" w:rsidR="00E23D8B" w:rsidRPr="00883097" w:rsidRDefault="00E23D8B" w:rsidP="00E023E8">
            <w:pPr>
              <w:tabs>
                <w:tab w:val="left" w:pos="993"/>
              </w:tabs>
              <w:spacing w:before="240" w:after="120"/>
              <w:outlineLvl w:val="0"/>
              <w:rPr>
                <w:rFonts w:ascii="Arial" w:hAnsi="Arial" w:cs="Arial"/>
                <w:b/>
                <w:sz w:val="21"/>
                <w:szCs w:val="21"/>
              </w:rPr>
            </w:pPr>
          </w:p>
        </w:tc>
      </w:tr>
      <w:tr w:rsidR="001F7BBE" w14:paraId="736E497E" w14:textId="77777777" w:rsidTr="001F7BBE">
        <w:tc>
          <w:tcPr>
            <w:tcW w:w="5807" w:type="dxa"/>
          </w:tcPr>
          <w:p w14:paraId="66AFA86E" w14:textId="77777777" w:rsidR="00E23D8B" w:rsidRPr="007B6E4E" w:rsidRDefault="00E23D8B" w:rsidP="00E23D8B">
            <w:pPr>
              <w:spacing w:before="120" w:after="120"/>
              <w:ind w:left="425" w:hanging="425"/>
              <w:jc w:val="both"/>
              <w:rPr>
                <w:rFonts w:ascii="Arial" w:hAnsi="Arial" w:cs="Arial"/>
                <w:b/>
                <w:sz w:val="21"/>
                <w:szCs w:val="21"/>
              </w:rPr>
            </w:pPr>
            <w:r w:rsidRPr="007B6E4E">
              <w:rPr>
                <w:rFonts w:ascii="Arial" w:hAnsi="Arial" w:cs="Arial"/>
                <w:sz w:val="21"/>
                <w:szCs w:val="21"/>
              </w:rPr>
              <w:t>1.</w:t>
            </w:r>
            <w:r w:rsidRPr="007B6E4E">
              <w:rPr>
                <w:rFonts w:ascii="Arial" w:hAnsi="Arial" w:cs="Arial"/>
                <w:sz w:val="21"/>
                <w:szCs w:val="21"/>
              </w:rPr>
              <w:tab/>
              <w:t>La collaboratrice / le collaborateur a droit à 5 semaines de vacances payées par année civile. Elle/il a droit à 6 semaines dès l’année de ses 50 ans et 7 semaines dès l’année de ses 60 ans.</w:t>
            </w:r>
          </w:p>
        </w:tc>
        <w:tc>
          <w:tcPr>
            <w:tcW w:w="5233" w:type="dxa"/>
          </w:tcPr>
          <w:p w14:paraId="7BDD76BF" w14:textId="77777777" w:rsidR="00E23D8B" w:rsidRDefault="00E23D8B"/>
        </w:tc>
        <w:tc>
          <w:tcPr>
            <w:tcW w:w="4348" w:type="dxa"/>
          </w:tcPr>
          <w:p w14:paraId="7A218813" w14:textId="77777777" w:rsidR="00E23D8B" w:rsidRDefault="00E23D8B"/>
        </w:tc>
      </w:tr>
      <w:tr w:rsidR="001F7BBE" w14:paraId="4A5A4629" w14:textId="77777777" w:rsidTr="001F7BBE">
        <w:tc>
          <w:tcPr>
            <w:tcW w:w="5807" w:type="dxa"/>
          </w:tcPr>
          <w:p w14:paraId="69066C12" w14:textId="77777777" w:rsidR="00E23D8B" w:rsidRPr="007B6E4E" w:rsidRDefault="00E23D8B" w:rsidP="00E23D8B">
            <w:pPr>
              <w:spacing w:before="120" w:after="120"/>
              <w:ind w:left="425" w:hanging="425"/>
              <w:jc w:val="both"/>
              <w:rPr>
                <w:rFonts w:ascii="Arial" w:hAnsi="Arial" w:cs="Arial"/>
                <w:b/>
                <w:sz w:val="21"/>
                <w:szCs w:val="21"/>
              </w:rPr>
            </w:pPr>
            <w:r w:rsidRPr="007B6E4E">
              <w:rPr>
                <w:rFonts w:ascii="Arial" w:hAnsi="Arial" w:cs="Arial"/>
                <w:sz w:val="21"/>
                <w:szCs w:val="21"/>
              </w:rPr>
              <w:t>2.</w:t>
            </w:r>
            <w:r w:rsidRPr="007B6E4E">
              <w:rPr>
                <w:rFonts w:ascii="Arial" w:hAnsi="Arial" w:cs="Arial"/>
                <w:sz w:val="21"/>
                <w:szCs w:val="21"/>
              </w:rPr>
              <w:tab/>
              <w:t>Dans l'année où elle</w:t>
            </w:r>
            <w:r w:rsidR="00884114" w:rsidRPr="007B6E4E">
              <w:rPr>
                <w:rFonts w:ascii="Arial" w:hAnsi="Arial" w:cs="Arial"/>
                <w:sz w:val="21"/>
                <w:szCs w:val="21"/>
              </w:rPr>
              <w:t xml:space="preserve"> </w:t>
            </w:r>
            <w:r w:rsidRPr="007B6E4E">
              <w:rPr>
                <w:rFonts w:ascii="Arial" w:hAnsi="Arial" w:cs="Arial"/>
                <w:sz w:val="21"/>
                <w:szCs w:val="21"/>
              </w:rPr>
              <w:t>/ il commence ou quitte ses fonctions, la collaboratrice / le collaborateur a droit à des vacances au prorata des jours travaillés.</w:t>
            </w:r>
          </w:p>
        </w:tc>
        <w:tc>
          <w:tcPr>
            <w:tcW w:w="5233" w:type="dxa"/>
          </w:tcPr>
          <w:p w14:paraId="366CCDC6" w14:textId="77777777" w:rsidR="00E23D8B" w:rsidRDefault="00E23D8B"/>
        </w:tc>
        <w:tc>
          <w:tcPr>
            <w:tcW w:w="4348" w:type="dxa"/>
          </w:tcPr>
          <w:p w14:paraId="071EF99A" w14:textId="77777777" w:rsidR="00E23D8B" w:rsidRDefault="00E23D8B"/>
        </w:tc>
      </w:tr>
      <w:tr w:rsidR="001F7BBE" w14:paraId="08785225" w14:textId="77777777" w:rsidTr="001F7BBE">
        <w:tc>
          <w:tcPr>
            <w:tcW w:w="5807" w:type="dxa"/>
          </w:tcPr>
          <w:p w14:paraId="04427C19" w14:textId="77777777" w:rsidR="000053CE" w:rsidRPr="00064D3C" w:rsidRDefault="000053CE" w:rsidP="000053CE">
            <w:pPr>
              <w:pStyle w:val="Paragraphedeliste"/>
              <w:spacing w:before="120" w:after="120"/>
              <w:ind w:left="426" w:hanging="426"/>
              <w:jc w:val="both"/>
              <w:rPr>
                <w:rFonts w:ascii="Arial" w:hAnsi="Arial" w:cs="Arial"/>
                <w:sz w:val="21"/>
                <w:szCs w:val="21"/>
              </w:rPr>
            </w:pPr>
            <w:r w:rsidRPr="00064D3C">
              <w:rPr>
                <w:rFonts w:ascii="Arial" w:hAnsi="Arial" w:cs="Arial"/>
                <w:sz w:val="21"/>
                <w:szCs w:val="21"/>
              </w:rPr>
              <w:t>3.</w:t>
            </w:r>
            <w:r w:rsidRPr="00064D3C">
              <w:rPr>
                <w:rFonts w:ascii="Arial" w:hAnsi="Arial" w:cs="Arial"/>
                <w:sz w:val="21"/>
                <w:szCs w:val="21"/>
              </w:rPr>
              <w:tab/>
              <w:t>Lorsqu’elles dépassent au total deux mois complets (trois mois complets en cas de grossesse) par année civile, les absences de tout genre entraînent une réduction des vacances de 1/12e pour chaque mois complet d’absence, dès et y compris le deuxième mois (le troisième mois en cas de grossesse). Pour simplifier le calcul, il convient de considérer qu’un mois complet d’absence équivaut à 30 jours calendaires.</w:t>
            </w:r>
          </w:p>
          <w:p w14:paraId="059F7F76" w14:textId="77777777" w:rsidR="000053CE" w:rsidRPr="00064D3C" w:rsidRDefault="000053CE" w:rsidP="000053CE">
            <w:pPr>
              <w:pStyle w:val="Paragraphedeliste"/>
              <w:spacing w:before="240" w:after="120"/>
              <w:ind w:left="425"/>
              <w:contextualSpacing w:val="0"/>
              <w:jc w:val="both"/>
              <w:rPr>
                <w:rFonts w:ascii="Arial" w:hAnsi="Arial" w:cs="Arial"/>
                <w:sz w:val="21"/>
                <w:szCs w:val="21"/>
              </w:rPr>
            </w:pPr>
            <w:r w:rsidRPr="00064D3C">
              <w:rPr>
                <w:rFonts w:ascii="Arial" w:hAnsi="Arial" w:cs="Arial"/>
                <w:sz w:val="21"/>
                <w:szCs w:val="21"/>
              </w:rPr>
              <w:t xml:space="preserve">Toutefois, n’entrent pas dans le calcul de réduction </w:t>
            </w:r>
            <w:proofErr w:type="gramStart"/>
            <w:r w:rsidRPr="00064D3C">
              <w:rPr>
                <w:rFonts w:ascii="Arial" w:hAnsi="Arial" w:cs="Arial"/>
                <w:sz w:val="21"/>
                <w:szCs w:val="21"/>
              </w:rPr>
              <w:t>les absences suivante</w:t>
            </w:r>
            <w:proofErr w:type="gramEnd"/>
            <w:r w:rsidRPr="00064D3C">
              <w:rPr>
                <w:rFonts w:ascii="Arial" w:hAnsi="Arial" w:cs="Arial"/>
                <w:sz w:val="21"/>
                <w:szCs w:val="21"/>
              </w:rPr>
              <w:t xml:space="preserve"> :</w:t>
            </w:r>
          </w:p>
          <w:p w14:paraId="52E98411" w14:textId="77777777" w:rsidR="000053CE" w:rsidRPr="004D4B82" w:rsidRDefault="000053CE" w:rsidP="00413D35">
            <w:pPr>
              <w:numPr>
                <w:ilvl w:val="0"/>
                <w:numId w:val="2"/>
              </w:numPr>
              <w:tabs>
                <w:tab w:val="clear" w:pos="644"/>
                <w:tab w:val="num" w:pos="709"/>
              </w:tabs>
              <w:spacing w:before="40" w:after="40"/>
              <w:ind w:left="567" w:hanging="141"/>
              <w:jc w:val="both"/>
              <w:rPr>
                <w:rFonts w:ascii="Arial" w:hAnsi="Arial" w:cs="Arial"/>
                <w:sz w:val="21"/>
                <w:szCs w:val="21"/>
              </w:rPr>
            </w:pPr>
            <w:proofErr w:type="gramStart"/>
            <w:r>
              <w:rPr>
                <w:rFonts w:ascii="Arial" w:hAnsi="Arial" w:cs="Arial"/>
                <w:sz w:val="21"/>
                <w:szCs w:val="21"/>
              </w:rPr>
              <w:t>les</w:t>
            </w:r>
            <w:proofErr w:type="gramEnd"/>
            <w:r>
              <w:rPr>
                <w:rFonts w:ascii="Arial" w:hAnsi="Arial" w:cs="Arial"/>
                <w:sz w:val="21"/>
                <w:szCs w:val="21"/>
              </w:rPr>
              <w:t xml:space="preserve"> vacances (art.17) ;</w:t>
            </w:r>
          </w:p>
          <w:p w14:paraId="637C74D6" w14:textId="77777777" w:rsidR="000053CE" w:rsidRPr="004D4B82" w:rsidRDefault="000053CE" w:rsidP="00413D35">
            <w:pPr>
              <w:numPr>
                <w:ilvl w:val="0"/>
                <w:numId w:val="2"/>
              </w:numPr>
              <w:tabs>
                <w:tab w:val="clear" w:pos="644"/>
                <w:tab w:val="num" w:pos="709"/>
              </w:tabs>
              <w:spacing w:before="40" w:after="40"/>
              <w:ind w:left="567" w:hanging="141"/>
              <w:jc w:val="both"/>
              <w:rPr>
                <w:rFonts w:ascii="Arial" w:hAnsi="Arial" w:cs="Arial"/>
                <w:sz w:val="21"/>
                <w:szCs w:val="21"/>
              </w:rPr>
            </w:pPr>
            <w:proofErr w:type="gramStart"/>
            <w:r>
              <w:rPr>
                <w:rFonts w:ascii="Arial" w:hAnsi="Arial" w:cs="Arial"/>
                <w:sz w:val="21"/>
                <w:szCs w:val="21"/>
              </w:rPr>
              <w:t>les</w:t>
            </w:r>
            <w:proofErr w:type="gramEnd"/>
            <w:r>
              <w:rPr>
                <w:rFonts w:ascii="Arial" w:hAnsi="Arial" w:cs="Arial"/>
                <w:sz w:val="21"/>
                <w:szCs w:val="21"/>
              </w:rPr>
              <w:t xml:space="preserve"> jours fériés (art.16</w:t>
            </w:r>
            <w:r w:rsidRPr="004D4B82">
              <w:rPr>
                <w:rFonts w:ascii="Arial" w:hAnsi="Arial" w:cs="Arial"/>
                <w:sz w:val="21"/>
                <w:szCs w:val="21"/>
              </w:rPr>
              <w:t>)</w:t>
            </w:r>
            <w:r>
              <w:rPr>
                <w:rFonts w:ascii="Arial" w:hAnsi="Arial" w:cs="Arial"/>
                <w:sz w:val="21"/>
                <w:szCs w:val="21"/>
              </w:rPr>
              <w:t> ;</w:t>
            </w:r>
          </w:p>
          <w:p w14:paraId="389B2ED4" w14:textId="77777777" w:rsidR="000053CE" w:rsidRPr="004D4B82" w:rsidRDefault="000053CE" w:rsidP="00413D35">
            <w:pPr>
              <w:numPr>
                <w:ilvl w:val="0"/>
                <w:numId w:val="2"/>
              </w:numPr>
              <w:tabs>
                <w:tab w:val="clear" w:pos="644"/>
                <w:tab w:val="num" w:pos="709"/>
              </w:tabs>
              <w:spacing w:before="40" w:after="40"/>
              <w:ind w:left="567" w:hanging="141"/>
              <w:jc w:val="both"/>
              <w:rPr>
                <w:rFonts w:ascii="Arial" w:hAnsi="Arial" w:cs="Arial"/>
                <w:sz w:val="21"/>
                <w:szCs w:val="21"/>
              </w:rPr>
            </w:pPr>
            <w:proofErr w:type="gramStart"/>
            <w:r>
              <w:rPr>
                <w:rFonts w:ascii="Arial" w:hAnsi="Arial" w:cs="Arial"/>
                <w:sz w:val="21"/>
                <w:szCs w:val="21"/>
              </w:rPr>
              <w:t>les</w:t>
            </w:r>
            <w:proofErr w:type="gramEnd"/>
            <w:r>
              <w:rPr>
                <w:rFonts w:ascii="Arial" w:hAnsi="Arial" w:cs="Arial"/>
                <w:sz w:val="21"/>
                <w:szCs w:val="21"/>
              </w:rPr>
              <w:t xml:space="preserve"> congés spéciaux (art.18) ;</w:t>
            </w:r>
          </w:p>
          <w:p w14:paraId="346042DF" w14:textId="77777777" w:rsidR="000053CE" w:rsidRPr="004D4B82" w:rsidRDefault="000053CE" w:rsidP="00413D35">
            <w:pPr>
              <w:numPr>
                <w:ilvl w:val="0"/>
                <w:numId w:val="2"/>
              </w:numPr>
              <w:tabs>
                <w:tab w:val="clear" w:pos="644"/>
                <w:tab w:val="num" w:pos="709"/>
              </w:tabs>
              <w:spacing w:before="40" w:after="40"/>
              <w:ind w:left="567" w:hanging="141"/>
              <w:jc w:val="both"/>
              <w:rPr>
                <w:rFonts w:ascii="Arial" w:hAnsi="Arial" w:cs="Arial"/>
                <w:sz w:val="21"/>
                <w:szCs w:val="21"/>
              </w:rPr>
            </w:pPr>
            <w:proofErr w:type="gramStart"/>
            <w:r>
              <w:rPr>
                <w:rFonts w:ascii="Arial" w:hAnsi="Arial" w:cs="Arial"/>
                <w:sz w:val="21"/>
                <w:szCs w:val="21"/>
              </w:rPr>
              <w:lastRenderedPageBreak/>
              <w:t>le</w:t>
            </w:r>
            <w:proofErr w:type="gramEnd"/>
            <w:r>
              <w:rPr>
                <w:rFonts w:ascii="Arial" w:hAnsi="Arial" w:cs="Arial"/>
                <w:sz w:val="21"/>
                <w:szCs w:val="21"/>
              </w:rPr>
              <w:t xml:space="preserve"> congé maternité (art.19</w:t>
            </w:r>
            <w:r w:rsidRPr="004D4B82">
              <w:rPr>
                <w:rFonts w:ascii="Arial" w:hAnsi="Arial" w:cs="Arial"/>
                <w:sz w:val="21"/>
                <w:szCs w:val="21"/>
              </w:rPr>
              <w:t>)</w:t>
            </w:r>
            <w:r>
              <w:rPr>
                <w:rFonts w:ascii="Arial" w:hAnsi="Arial" w:cs="Arial"/>
                <w:sz w:val="21"/>
                <w:szCs w:val="21"/>
              </w:rPr>
              <w:t> ;</w:t>
            </w:r>
          </w:p>
          <w:p w14:paraId="6BF24644" w14:textId="77777777" w:rsidR="000053CE" w:rsidRPr="004D4B82" w:rsidRDefault="000053CE" w:rsidP="00413D35">
            <w:pPr>
              <w:numPr>
                <w:ilvl w:val="0"/>
                <w:numId w:val="2"/>
              </w:numPr>
              <w:tabs>
                <w:tab w:val="clear" w:pos="644"/>
                <w:tab w:val="num" w:pos="709"/>
              </w:tabs>
              <w:spacing w:before="40" w:after="40"/>
              <w:ind w:left="567" w:hanging="141"/>
              <w:jc w:val="both"/>
              <w:rPr>
                <w:rFonts w:ascii="Arial" w:hAnsi="Arial" w:cs="Arial"/>
                <w:sz w:val="21"/>
                <w:szCs w:val="21"/>
              </w:rPr>
            </w:pPr>
            <w:proofErr w:type="gramStart"/>
            <w:r>
              <w:rPr>
                <w:rFonts w:ascii="Arial" w:hAnsi="Arial" w:cs="Arial"/>
                <w:sz w:val="21"/>
                <w:szCs w:val="21"/>
              </w:rPr>
              <w:t>le</w:t>
            </w:r>
            <w:proofErr w:type="gramEnd"/>
            <w:r>
              <w:rPr>
                <w:rFonts w:ascii="Arial" w:hAnsi="Arial" w:cs="Arial"/>
                <w:sz w:val="21"/>
                <w:szCs w:val="21"/>
              </w:rPr>
              <w:t xml:space="preserve"> congé allaitement (art.20</w:t>
            </w:r>
            <w:r w:rsidRPr="004D4B82">
              <w:rPr>
                <w:rFonts w:ascii="Arial" w:hAnsi="Arial" w:cs="Arial"/>
                <w:sz w:val="21"/>
                <w:szCs w:val="21"/>
              </w:rPr>
              <w:t>)</w:t>
            </w:r>
            <w:r>
              <w:rPr>
                <w:rFonts w:ascii="Arial" w:hAnsi="Arial" w:cs="Arial"/>
                <w:sz w:val="21"/>
                <w:szCs w:val="21"/>
              </w:rPr>
              <w:t> ;</w:t>
            </w:r>
          </w:p>
          <w:p w14:paraId="487E9610" w14:textId="77777777" w:rsidR="000053CE" w:rsidRPr="004D4B82" w:rsidRDefault="000053CE" w:rsidP="00413D35">
            <w:pPr>
              <w:numPr>
                <w:ilvl w:val="0"/>
                <w:numId w:val="2"/>
              </w:numPr>
              <w:tabs>
                <w:tab w:val="clear" w:pos="644"/>
                <w:tab w:val="num" w:pos="709"/>
              </w:tabs>
              <w:spacing w:before="40" w:after="40"/>
              <w:ind w:left="567" w:hanging="141"/>
              <w:jc w:val="both"/>
              <w:rPr>
                <w:rFonts w:ascii="Arial" w:hAnsi="Arial" w:cs="Arial"/>
                <w:sz w:val="21"/>
                <w:szCs w:val="21"/>
              </w:rPr>
            </w:pPr>
            <w:proofErr w:type="gramStart"/>
            <w:r>
              <w:rPr>
                <w:rFonts w:ascii="Arial" w:hAnsi="Arial" w:cs="Arial"/>
                <w:sz w:val="21"/>
                <w:szCs w:val="21"/>
              </w:rPr>
              <w:t>le</w:t>
            </w:r>
            <w:proofErr w:type="gramEnd"/>
            <w:r>
              <w:rPr>
                <w:rFonts w:ascii="Arial" w:hAnsi="Arial" w:cs="Arial"/>
                <w:sz w:val="21"/>
                <w:szCs w:val="21"/>
              </w:rPr>
              <w:t xml:space="preserve"> congé adoption (art.22</w:t>
            </w:r>
            <w:r w:rsidRPr="004D4B82">
              <w:rPr>
                <w:rFonts w:ascii="Arial" w:hAnsi="Arial" w:cs="Arial"/>
                <w:sz w:val="21"/>
                <w:szCs w:val="21"/>
              </w:rPr>
              <w:t>)</w:t>
            </w:r>
            <w:r>
              <w:rPr>
                <w:rFonts w:ascii="Arial" w:hAnsi="Arial" w:cs="Arial"/>
                <w:sz w:val="21"/>
                <w:szCs w:val="21"/>
              </w:rPr>
              <w:t> ;</w:t>
            </w:r>
          </w:p>
          <w:p w14:paraId="3B4FCB4A" w14:textId="77777777" w:rsidR="000053CE" w:rsidRPr="004D4B82" w:rsidRDefault="000053CE" w:rsidP="00413D35">
            <w:pPr>
              <w:numPr>
                <w:ilvl w:val="0"/>
                <w:numId w:val="2"/>
              </w:numPr>
              <w:tabs>
                <w:tab w:val="clear" w:pos="644"/>
                <w:tab w:val="num" w:pos="709"/>
              </w:tabs>
              <w:spacing w:before="40" w:after="40"/>
              <w:ind w:left="709" w:hanging="283"/>
              <w:jc w:val="both"/>
              <w:rPr>
                <w:rFonts w:ascii="Arial" w:hAnsi="Arial" w:cs="Arial"/>
                <w:sz w:val="21"/>
                <w:szCs w:val="21"/>
              </w:rPr>
            </w:pPr>
            <w:proofErr w:type="gramStart"/>
            <w:r w:rsidRPr="004D4B82">
              <w:rPr>
                <w:rFonts w:ascii="Arial" w:hAnsi="Arial" w:cs="Arial"/>
                <w:sz w:val="21"/>
                <w:szCs w:val="21"/>
              </w:rPr>
              <w:t>le</w:t>
            </w:r>
            <w:proofErr w:type="gramEnd"/>
            <w:r w:rsidRPr="004D4B82">
              <w:rPr>
                <w:rFonts w:ascii="Arial" w:hAnsi="Arial" w:cs="Arial"/>
                <w:sz w:val="21"/>
                <w:szCs w:val="21"/>
              </w:rPr>
              <w:t xml:space="preserve"> service militaire et le service dans la protection civile obligatoire</w:t>
            </w:r>
            <w:r>
              <w:rPr>
                <w:rFonts w:ascii="Arial" w:hAnsi="Arial" w:cs="Arial"/>
                <w:sz w:val="21"/>
                <w:szCs w:val="21"/>
              </w:rPr>
              <w:t xml:space="preserve"> (art.24) ;</w:t>
            </w:r>
          </w:p>
          <w:p w14:paraId="7F36A9CD" w14:textId="77777777" w:rsidR="008F64F5" w:rsidRDefault="000053CE" w:rsidP="00413D35">
            <w:pPr>
              <w:numPr>
                <w:ilvl w:val="0"/>
                <w:numId w:val="2"/>
              </w:numPr>
              <w:tabs>
                <w:tab w:val="clear" w:pos="644"/>
                <w:tab w:val="num" w:pos="709"/>
              </w:tabs>
              <w:spacing w:before="40" w:after="120"/>
              <w:ind w:left="850" w:hanging="425"/>
            </w:pPr>
            <w:proofErr w:type="gramStart"/>
            <w:r w:rsidRPr="00490933">
              <w:rPr>
                <w:rFonts w:ascii="Arial" w:hAnsi="Arial" w:cs="Arial"/>
                <w:sz w:val="21"/>
                <w:szCs w:val="21"/>
              </w:rPr>
              <w:t>les</w:t>
            </w:r>
            <w:proofErr w:type="gramEnd"/>
            <w:r w:rsidRPr="00490933">
              <w:rPr>
                <w:rFonts w:ascii="Arial" w:hAnsi="Arial" w:cs="Arial"/>
                <w:sz w:val="21"/>
                <w:szCs w:val="21"/>
              </w:rPr>
              <w:t xml:space="preserve"> absences pour cause d'accident professionnel.</w:t>
            </w:r>
          </w:p>
        </w:tc>
        <w:tc>
          <w:tcPr>
            <w:tcW w:w="5233" w:type="dxa"/>
          </w:tcPr>
          <w:p w14:paraId="6F1D0818" w14:textId="77777777" w:rsidR="008F64F5" w:rsidRDefault="008F64F5"/>
        </w:tc>
        <w:tc>
          <w:tcPr>
            <w:tcW w:w="4348" w:type="dxa"/>
          </w:tcPr>
          <w:p w14:paraId="47CC6CD7" w14:textId="77777777" w:rsidR="008F64F5" w:rsidRDefault="008F64F5"/>
        </w:tc>
      </w:tr>
      <w:tr w:rsidR="001F7BBE" w:rsidRPr="00883097" w14:paraId="4C576BEE" w14:textId="77777777" w:rsidTr="001F7BBE">
        <w:tc>
          <w:tcPr>
            <w:tcW w:w="5807" w:type="dxa"/>
          </w:tcPr>
          <w:p w14:paraId="0AF40759" w14:textId="77777777" w:rsidR="008B04AF" w:rsidRDefault="008B04AF" w:rsidP="00E023E8">
            <w:pPr>
              <w:tabs>
                <w:tab w:val="left" w:pos="993"/>
              </w:tabs>
              <w:spacing w:before="240" w:after="120"/>
              <w:outlineLvl w:val="0"/>
              <w:rPr>
                <w:rFonts w:ascii="Arial" w:hAnsi="Arial" w:cs="Arial"/>
                <w:b/>
                <w:sz w:val="21"/>
                <w:szCs w:val="21"/>
              </w:rPr>
            </w:pPr>
            <w:r>
              <w:rPr>
                <w:rFonts w:ascii="Arial" w:hAnsi="Arial" w:cs="Arial"/>
                <w:b/>
                <w:sz w:val="21"/>
                <w:szCs w:val="21"/>
              </w:rPr>
              <w:t>Art. 18</w:t>
            </w:r>
            <w:r>
              <w:rPr>
                <w:rFonts w:ascii="Arial" w:hAnsi="Arial" w:cs="Arial"/>
                <w:b/>
                <w:sz w:val="21"/>
                <w:szCs w:val="21"/>
              </w:rPr>
              <w:tab/>
              <w:t>Congés spéciaux</w:t>
            </w:r>
          </w:p>
        </w:tc>
        <w:tc>
          <w:tcPr>
            <w:tcW w:w="5233" w:type="dxa"/>
          </w:tcPr>
          <w:p w14:paraId="4ECA93C2" w14:textId="77777777" w:rsidR="008B04AF" w:rsidRPr="00883097" w:rsidRDefault="008B04AF" w:rsidP="00E023E8">
            <w:pPr>
              <w:tabs>
                <w:tab w:val="left" w:pos="993"/>
              </w:tabs>
              <w:spacing w:before="240" w:after="120"/>
              <w:outlineLvl w:val="0"/>
              <w:rPr>
                <w:rFonts w:ascii="Arial" w:hAnsi="Arial" w:cs="Arial"/>
                <w:b/>
                <w:sz w:val="21"/>
                <w:szCs w:val="21"/>
              </w:rPr>
            </w:pPr>
          </w:p>
        </w:tc>
        <w:tc>
          <w:tcPr>
            <w:tcW w:w="4348" w:type="dxa"/>
          </w:tcPr>
          <w:p w14:paraId="4C935CAE" w14:textId="77777777" w:rsidR="008B04AF" w:rsidRPr="00883097" w:rsidRDefault="008B04AF" w:rsidP="00E023E8">
            <w:pPr>
              <w:tabs>
                <w:tab w:val="left" w:pos="993"/>
              </w:tabs>
              <w:spacing w:before="240" w:after="120"/>
              <w:outlineLvl w:val="0"/>
              <w:rPr>
                <w:rFonts w:ascii="Arial" w:hAnsi="Arial" w:cs="Arial"/>
                <w:b/>
                <w:sz w:val="21"/>
                <w:szCs w:val="21"/>
              </w:rPr>
            </w:pPr>
          </w:p>
        </w:tc>
      </w:tr>
      <w:tr w:rsidR="001F7BBE" w14:paraId="7EEC3E4C" w14:textId="77777777" w:rsidTr="001F7BBE">
        <w:tc>
          <w:tcPr>
            <w:tcW w:w="5807" w:type="dxa"/>
          </w:tcPr>
          <w:p w14:paraId="50D478CE" w14:textId="77777777" w:rsidR="008B04AF" w:rsidRDefault="008B04AF" w:rsidP="008B04AF">
            <w:pPr>
              <w:spacing w:before="120" w:after="120"/>
              <w:jc w:val="both"/>
              <w:rPr>
                <w:rFonts w:ascii="Arial" w:hAnsi="Arial" w:cs="Arial"/>
                <w:b/>
                <w:sz w:val="21"/>
                <w:szCs w:val="21"/>
              </w:rPr>
            </w:pPr>
            <w:r>
              <w:rPr>
                <w:rFonts w:ascii="Arial" w:hAnsi="Arial" w:cs="Arial"/>
                <w:sz w:val="21"/>
                <w:szCs w:val="21"/>
              </w:rPr>
              <w:t xml:space="preserve">La collaboratrice / le </w:t>
            </w:r>
            <w:r w:rsidRPr="004D4B82">
              <w:rPr>
                <w:rFonts w:ascii="Arial" w:hAnsi="Arial" w:cs="Arial"/>
                <w:sz w:val="21"/>
                <w:szCs w:val="21"/>
              </w:rPr>
              <w:t>collaborateur a droit à un congé spécial sans réduction de salaire lors de la survenance des évènements suivants</w:t>
            </w:r>
            <w:r>
              <w:rPr>
                <w:rFonts w:ascii="Arial" w:hAnsi="Arial" w:cs="Arial"/>
                <w:sz w:val="21"/>
                <w:szCs w:val="21"/>
              </w:rPr>
              <w:t> :</w:t>
            </w:r>
          </w:p>
        </w:tc>
        <w:tc>
          <w:tcPr>
            <w:tcW w:w="5233" w:type="dxa"/>
          </w:tcPr>
          <w:p w14:paraId="022B4D88" w14:textId="77777777" w:rsidR="008B04AF" w:rsidRDefault="008B04AF"/>
        </w:tc>
        <w:tc>
          <w:tcPr>
            <w:tcW w:w="4348" w:type="dxa"/>
          </w:tcPr>
          <w:p w14:paraId="524A13F3" w14:textId="77777777" w:rsidR="008B04AF" w:rsidRDefault="008B04AF"/>
        </w:tc>
      </w:tr>
      <w:tr w:rsidR="001F7BBE" w14:paraId="0ADE8ACC" w14:textId="77777777" w:rsidTr="001F7BBE">
        <w:tc>
          <w:tcPr>
            <w:tcW w:w="5807" w:type="dxa"/>
          </w:tcPr>
          <w:p w14:paraId="481EE577" w14:textId="77777777" w:rsidR="008B04AF" w:rsidRPr="007B6E4E" w:rsidRDefault="008B04AF" w:rsidP="008B04AF">
            <w:pPr>
              <w:spacing w:before="120" w:after="120"/>
              <w:ind w:left="425" w:hanging="425"/>
              <w:jc w:val="both"/>
              <w:rPr>
                <w:rFonts w:ascii="Arial" w:hAnsi="Arial" w:cs="Arial"/>
                <w:b/>
                <w:sz w:val="21"/>
                <w:szCs w:val="21"/>
              </w:rPr>
            </w:pPr>
            <w:r w:rsidRPr="007B6E4E">
              <w:rPr>
                <w:rFonts w:ascii="Arial" w:hAnsi="Arial" w:cs="Arial"/>
                <w:sz w:val="21"/>
                <w:szCs w:val="21"/>
              </w:rPr>
              <w:t>1)</w:t>
            </w:r>
            <w:r w:rsidRPr="007B6E4E">
              <w:rPr>
                <w:rFonts w:ascii="Arial" w:hAnsi="Arial" w:cs="Arial"/>
                <w:sz w:val="21"/>
                <w:szCs w:val="21"/>
              </w:rPr>
              <w:tab/>
              <w:t>son mariage ou enregistrement de partenariat : 5 jours, au prorat</w:t>
            </w:r>
            <w:r w:rsidR="002C041D" w:rsidRPr="007B6E4E">
              <w:rPr>
                <w:rFonts w:ascii="Arial" w:hAnsi="Arial" w:cs="Arial"/>
                <w:sz w:val="21"/>
                <w:szCs w:val="21"/>
              </w:rPr>
              <w:t>a du nombre de jours travaillés ;</w:t>
            </w:r>
          </w:p>
        </w:tc>
        <w:tc>
          <w:tcPr>
            <w:tcW w:w="5233" w:type="dxa"/>
          </w:tcPr>
          <w:p w14:paraId="6455E9CF" w14:textId="77777777" w:rsidR="008B04AF" w:rsidRDefault="008B04AF"/>
        </w:tc>
        <w:tc>
          <w:tcPr>
            <w:tcW w:w="4348" w:type="dxa"/>
          </w:tcPr>
          <w:p w14:paraId="4EF79366" w14:textId="77777777" w:rsidR="008B04AF" w:rsidRDefault="008B04AF"/>
        </w:tc>
      </w:tr>
      <w:tr w:rsidR="001F7BBE" w14:paraId="00281E16" w14:textId="77777777" w:rsidTr="001F7BBE">
        <w:tc>
          <w:tcPr>
            <w:tcW w:w="5807" w:type="dxa"/>
          </w:tcPr>
          <w:p w14:paraId="167F6650" w14:textId="77777777" w:rsidR="008B04AF" w:rsidRPr="007B6E4E" w:rsidRDefault="008B04AF" w:rsidP="00080D6D">
            <w:pPr>
              <w:spacing w:before="120" w:after="120"/>
              <w:ind w:left="425" w:hanging="425"/>
              <w:jc w:val="both"/>
              <w:rPr>
                <w:rFonts w:ascii="Arial" w:hAnsi="Arial" w:cs="Arial"/>
                <w:sz w:val="21"/>
                <w:szCs w:val="21"/>
              </w:rPr>
            </w:pPr>
            <w:r w:rsidRPr="007B6E4E">
              <w:rPr>
                <w:rFonts w:ascii="Arial" w:hAnsi="Arial" w:cs="Arial"/>
                <w:sz w:val="21"/>
                <w:szCs w:val="21"/>
              </w:rPr>
              <w:t>2)</w:t>
            </w:r>
            <w:r w:rsidRPr="007B6E4E">
              <w:rPr>
                <w:rFonts w:ascii="Arial" w:hAnsi="Arial" w:cs="Arial"/>
                <w:sz w:val="21"/>
                <w:szCs w:val="21"/>
              </w:rPr>
              <w:tab/>
              <w:t>le jour de la naissance d’un enfant, le père ou la compagne vivant en partenariat enregistré avec la mère de l’enfant a droit à 1 jour de congé. Il/elle bénéficie de surcroît d’un congé parentalité de 10 jours pour s’occuper de son enfant, à prendre dans les 12 mois suivant la naissance de l’enfant ;</w:t>
            </w:r>
          </w:p>
        </w:tc>
        <w:tc>
          <w:tcPr>
            <w:tcW w:w="5233" w:type="dxa"/>
          </w:tcPr>
          <w:p w14:paraId="3084D95D" w14:textId="77777777" w:rsidR="008B04AF" w:rsidRDefault="008B04AF"/>
        </w:tc>
        <w:tc>
          <w:tcPr>
            <w:tcW w:w="4348" w:type="dxa"/>
          </w:tcPr>
          <w:p w14:paraId="73939781" w14:textId="77777777" w:rsidR="008B04AF" w:rsidRDefault="008B04AF"/>
        </w:tc>
      </w:tr>
      <w:tr w:rsidR="001F7BBE" w14:paraId="5DC4B277" w14:textId="77777777" w:rsidTr="001F7BBE">
        <w:tc>
          <w:tcPr>
            <w:tcW w:w="5807" w:type="dxa"/>
          </w:tcPr>
          <w:p w14:paraId="1E16ECF7" w14:textId="77777777" w:rsidR="008B04AF" w:rsidRPr="007B6E4E" w:rsidRDefault="008B04AF" w:rsidP="00080D6D">
            <w:pPr>
              <w:spacing w:before="120" w:after="120"/>
              <w:ind w:left="426" w:hanging="426"/>
              <w:jc w:val="both"/>
              <w:rPr>
                <w:rFonts w:ascii="Arial" w:hAnsi="Arial" w:cs="Arial"/>
                <w:sz w:val="21"/>
                <w:szCs w:val="21"/>
              </w:rPr>
            </w:pPr>
            <w:r w:rsidRPr="007B6E4E">
              <w:rPr>
                <w:rFonts w:ascii="Arial" w:hAnsi="Arial" w:cs="Arial"/>
                <w:sz w:val="21"/>
                <w:szCs w:val="21"/>
              </w:rPr>
              <w:t>3)</w:t>
            </w:r>
            <w:r w:rsidRPr="007B6E4E">
              <w:rPr>
                <w:rFonts w:ascii="Arial" w:hAnsi="Arial" w:cs="Arial"/>
                <w:sz w:val="21"/>
                <w:szCs w:val="21"/>
              </w:rPr>
              <w:tab/>
              <w:t>décès du conjoint, du partenaire enregistré, d’un enfant et des parents : jusqu’à 5 jours, au prorat</w:t>
            </w:r>
            <w:r w:rsidR="002C041D" w:rsidRPr="007B6E4E">
              <w:rPr>
                <w:rFonts w:ascii="Arial" w:hAnsi="Arial" w:cs="Arial"/>
                <w:sz w:val="21"/>
                <w:szCs w:val="21"/>
              </w:rPr>
              <w:t>a du nombre de jours travaillés ;</w:t>
            </w:r>
          </w:p>
        </w:tc>
        <w:tc>
          <w:tcPr>
            <w:tcW w:w="5233" w:type="dxa"/>
          </w:tcPr>
          <w:p w14:paraId="708D7155" w14:textId="77777777" w:rsidR="008B04AF" w:rsidRDefault="008B04AF"/>
        </w:tc>
        <w:tc>
          <w:tcPr>
            <w:tcW w:w="4348" w:type="dxa"/>
          </w:tcPr>
          <w:p w14:paraId="7D41BB8B" w14:textId="77777777" w:rsidR="008B04AF" w:rsidRDefault="008B04AF"/>
        </w:tc>
      </w:tr>
      <w:tr w:rsidR="001F7BBE" w14:paraId="7F5FEA2A" w14:textId="77777777" w:rsidTr="001F7BBE">
        <w:tc>
          <w:tcPr>
            <w:tcW w:w="5807" w:type="dxa"/>
          </w:tcPr>
          <w:p w14:paraId="5DFF5984" w14:textId="77777777" w:rsidR="008B04AF" w:rsidRPr="007B6E4E" w:rsidRDefault="008B04AF" w:rsidP="00080D6D">
            <w:pPr>
              <w:spacing w:before="120" w:after="120"/>
              <w:ind w:left="426" w:hanging="426"/>
              <w:jc w:val="both"/>
              <w:rPr>
                <w:rFonts w:ascii="Arial" w:hAnsi="Arial" w:cs="Arial"/>
                <w:sz w:val="21"/>
                <w:szCs w:val="21"/>
              </w:rPr>
            </w:pPr>
            <w:r w:rsidRPr="007B6E4E">
              <w:rPr>
                <w:rFonts w:ascii="Arial" w:hAnsi="Arial" w:cs="Arial"/>
                <w:sz w:val="21"/>
                <w:szCs w:val="21"/>
              </w:rPr>
              <w:t>4)</w:t>
            </w:r>
            <w:r w:rsidRPr="007B6E4E">
              <w:rPr>
                <w:rFonts w:ascii="Arial" w:hAnsi="Arial" w:cs="Arial"/>
                <w:sz w:val="21"/>
                <w:szCs w:val="21"/>
              </w:rPr>
              <w:tab/>
              <w:t>décès des grands-parents, frères, sœurs et beaux-</w:t>
            </w:r>
            <w:proofErr w:type="gramStart"/>
            <w:r w:rsidRPr="007B6E4E">
              <w:rPr>
                <w:rFonts w:ascii="Arial" w:hAnsi="Arial" w:cs="Arial"/>
                <w:sz w:val="21"/>
                <w:szCs w:val="21"/>
              </w:rPr>
              <w:t>parents:</w:t>
            </w:r>
            <w:proofErr w:type="gramEnd"/>
            <w:r w:rsidRPr="007B6E4E">
              <w:rPr>
                <w:rFonts w:ascii="Arial" w:hAnsi="Arial" w:cs="Arial"/>
                <w:sz w:val="21"/>
                <w:szCs w:val="21"/>
              </w:rPr>
              <w:t xml:space="preserve"> jusqu’à 2 jours, au prorat</w:t>
            </w:r>
            <w:r w:rsidR="002C041D" w:rsidRPr="007B6E4E">
              <w:rPr>
                <w:rFonts w:ascii="Arial" w:hAnsi="Arial" w:cs="Arial"/>
                <w:sz w:val="21"/>
                <w:szCs w:val="21"/>
              </w:rPr>
              <w:t>a du nombre de jours travaillés ;</w:t>
            </w:r>
          </w:p>
        </w:tc>
        <w:tc>
          <w:tcPr>
            <w:tcW w:w="5233" w:type="dxa"/>
          </w:tcPr>
          <w:p w14:paraId="281A1870" w14:textId="77777777" w:rsidR="008B04AF" w:rsidRDefault="008B04AF"/>
        </w:tc>
        <w:tc>
          <w:tcPr>
            <w:tcW w:w="4348" w:type="dxa"/>
          </w:tcPr>
          <w:p w14:paraId="0C28415B" w14:textId="77777777" w:rsidR="008B04AF" w:rsidRDefault="008B04AF"/>
        </w:tc>
      </w:tr>
      <w:tr w:rsidR="001F7BBE" w14:paraId="3984ABBC" w14:textId="77777777" w:rsidTr="001F7BBE">
        <w:tc>
          <w:tcPr>
            <w:tcW w:w="5807" w:type="dxa"/>
          </w:tcPr>
          <w:p w14:paraId="1DA7509C" w14:textId="77777777" w:rsidR="008B04AF" w:rsidRPr="007B6E4E" w:rsidRDefault="008B04AF" w:rsidP="008B04AF">
            <w:pPr>
              <w:spacing w:before="120" w:after="120"/>
              <w:ind w:left="426" w:hanging="426"/>
              <w:jc w:val="both"/>
              <w:rPr>
                <w:rFonts w:ascii="Arial" w:hAnsi="Arial" w:cs="Arial"/>
                <w:sz w:val="21"/>
                <w:szCs w:val="21"/>
              </w:rPr>
            </w:pPr>
            <w:r w:rsidRPr="007B6E4E">
              <w:rPr>
                <w:rFonts w:ascii="Arial" w:hAnsi="Arial" w:cs="Arial"/>
                <w:sz w:val="21"/>
                <w:szCs w:val="21"/>
              </w:rPr>
              <w:t>5)</w:t>
            </w:r>
            <w:r w:rsidRPr="007B6E4E">
              <w:rPr>
                <w:rFonts w:ascii="Arial" w:hAnsi="Arial" w:cs="Arial"/>
                <w:sz w:val="21"/>
                <w:szCs w:val="21"/>
              </w:rPr>
              <w:tab/>
            </w:r>
            <w:r w:rsidR="002C041D" w:rsidRPr="007B6E4E">
              <w:rPr>
                <w:rFonts w:ascii="Arial" w:hAnsi="Arial" w:cs="Arial"/>
                <w:sz w:val="21"/>
                <w:szCs w:val="21"/>
              </w:rPr>
              <w:t>l</w:t>
            </w:r>
            <w:r w:rsidRPr="007B6E4E">
              <w:rPr>
                <w:rFonts w:ascii="Arial" w:hAnsi="Arial" w:cs="Arial"/>
                <w:sz w:val="21"/>
                <w:szCs w:val="21"/>
              </w:rPr>
              <w:t>a collaboratrice / le collaborateur a droit, en cas de nécessité et en l’absence d’autres possibilités, à un congé payé pour lui permettre de s’occuper d’un enfant malade ou accidenté âgé de moins de 15 ans dont il a la garde effective. La durée du congé payé est limitée à 5 jours par année civile et par famille ; elle est augmentée d’un jour dès le 2</w:t>
            </w:r>
            <w:r w:rsidRPr="007B6E4E">
              <w:rPr>
                <w:rFonts w:ascii="Arial" w:hAnsi="Arial" w:cs="Arial"/>
                <w:sz w:val="21"/>
                <w:szCs w:val="21"/>
                <w:vertAlign w:val="superscript"/>
              </w:rPr>
              <w:t>ème</w:t>
            </w:r>
            <w:r w:rsidRPr="007B6E4E">
              <w:rPr>
                <w:rFonts w:ascii="Arial" w:hAnsi="Arial" w:cs="Arial"/>
                <w:sz w:val="21"/>
                <w:szCs w:val="21"/>
              </w:rPr>
              <w:t xml:space="preserve"> enfant et pour chaque </w:t>
            </w:r>
            <w:r w:rsidRPr="007B6E4E">
              <w:rPr>
                <w:rFonts w:ascii="Arial" w:hAnsi="Arial" w:cs="Arial"/>
                <w:sz w:val="21"/>
                <w:szCs w:val="21"/>
              </w:rPr>
              <w:lastRenderedPageBreak/>
              <w:t xml:space="preserve">enfant supplémentaire. Lorsque les deux parents travaillent pour le même employeur, le congé est accordé à l’un deux ou est réparti entre eux. </w:t>
            </w:r>
          </w:p>
          <w:p w14:paraId="36CC342F" w14:textId="77777777" w:rsidR="008B04AF" w:rsidRPr="007B6E4E" w:rsidRDefault="008B04AF" w:rsidP="008B04AF">
            <w:pPr>
              <w:spacing w:before="120" w:after="120"/>
              <w:ind w:left="426"/>
              <w:jc w:val="both"/>
              <w:rPr>
                <w:rFonts w:ascii="Arial" w:hAnsi="Arial" w:cs="Arial"/>
                <w:sz w:val="21"/>
                <w:szCs w:val="21"/>
              </w:rPr>
            </w:pPr>
            <w:r w:rsidRPr="007B6E4E">
              <w:rPr>
                <w:rFonts w:ascii="Arial" w:hAnsi="Arial" w:cs="Arial"/>
                <w:sz w:val="21"/>
                <w:szCs w:val="21"/>
              </w:rPr>
              <w:t>L’employeur a la faculté d’exiger la présentation d’un certificat médical attestant que l</w:t>
            </w:r>
            <w:r w:rsidR="002C041D" w:rsidRPr="007B6E4E">
              <w:rPr>
                <w:rFonts w:ascii="Arial" w:hAnsi="Arial" w:cs="Arial"/>
                <w:sz w:val="21"/>
                <w:szCs w:val="21"/>
              </w:rPr>
              <w:t>’enfant est malade ou accidenté ;</w:t>
            </w:r>
          </w:p>
        </w:tc>
        <w:tc>
          <w:tcPr>
            <w:tcW w:w="5233" w:type="dxa"/>
          </w:tcPr>
          <w:p w14:paraId="52FABBCD" w14:textId="77777777" w:rsidR="008B04AF" w:rsidRDefault="008B04AF"/>
        </w:tc>
        <w:tc>
          <w:tcPr>
            <w:tcW w:w="4348" w:type="dxa"/>
          </w:tcPr>
          <w:p w14:paraId="7803814F" w14:textId="77777777" w:rsidR="008B04AF" w:rsidRDefault="008B04AF"/>
        </w:tc>
      </w:tr>
      <w:tr w:rsidR="001F7BBE" w14:paraId="468A0C79" w14:textId="77777777" w:rsidTr="001F7BBE">
        <w:tc>
          <w:tcPr>
            <w:tcW w:w="5807" w:type="dxa"/>
          </w:tcPr>
          <w:p w14:paraId="31BD24D6" w14:textId="77777777" w:rsidR="008B04AF" w:rsidRPr="00A12EFA" w:rsidRDefault="008B04AF" w:rsidP="002C041D">
            <w:pPr>
              <w:spacing w:before="120" w:after="120"/>
              <w:ind w:left="426" w:hanging="426"/>
              <w:jc w:val="both"/>
              <w:rPr>
                <w:rFonts w:ascii="Arial" w:hAnsi="Arial" w:cs="Arial"/>
                <w:sz w:val="21"/>
                <w:szCs w:val="21"/>
              </w:rPr>
            </w:pPr>
            <w:r>
              <w:rPr>
                <w:rFonts w:ascii="Arial" w:hAnsi="Arial" w:cs="Arial"/>
                <w:sz w:val="21"/>
                <w:szCs w:val="21"/>
              </w:rPr>
              <w:t>6</w:t>
            </w:r>
            <w:r w:rsidRPr="004D4B82">
              <w:rPr>
                <w:rFonts w:ascii="Arial" w:hAnsi="Arial" w:cs="Arial"/>
                <w:sz w:val="21"/>
                <w:szCs w:val="21"/>
              </w:rPr>
              <w:t>)</w:t>
            </w:r>
            <w:r>
              <w:rPr>
                <w:rFonts w:ascii="Arial" w:hAnsi="Arial" w:cs="Arial"/>
                <w:sz w:val="21"/>
                <w:szCs w:val="21"/>
              </w:rPr>
              <w:tab/>
            </w:r>
            <w:r w:rsidRPr="004D4B82">
              <w:rPr>
                <w:rFonts w:ascii="Arial" w:hAnsi="Arial" w:cs="Arial"/>
                <w:sz w:val="21"/>
                <w:szCs w:val="21"/>
              </w:rPr>
              <w:t>déménagement dans la commune</w:t>
            </w:r>
            <w:r>
              <w:rPr>
                <w:rFonts w:ascii="Arial" w:hAnsi="Arial" w:cs="Arial"/>
                <w:sz w:val="21"/>
                <w:szCs w:val="21"/>
              </w:rPr>
              <w:t> :</w:t>
            </w:r>
            <w:r w:rsidRPr="004D4B82">
              <w:rPr>
                <w:rFonts w:ascii="Arial" w:hAnsi="Arial" w:cs="Arial"/>
                <w:sz w:val="21"/>
                <w:szCs w:val="21"/>
              </w:rPr>
              <w:t xml:space="preserve"> 1</w:t>
            </w:r>
            <w:r>
              <w:rPr>
                <w:rFonts w:ascii="Arial" w:hAnsi="Arial" w:cs="Arial"/>
                <w:sz w:val="21"/>
                <w:szCs w:val="21"/>
              </w:rPr>
              <w:t xml:space="preserve"> jour ; changement de commune : 2 jours, par année civile</w:t>
            </w:r>
            <w:r w:rsidR="002C041D">
              <w:rPr>
                <w:rFonts w:ascii="Arial" w:hAnsi="Arial" w:cs="Arial"/>
                <w:sz w:val="21"/>
                <w:szCs w:val="21"/>
              </w:rPr>
              <w:t> ;</w:t>
            </w:r>
          </w:p>
        </w:tc>
        <w:tc>
          <w:tcPr>
            <w:tcW w:w="5233" w:type="dxa"/>
          </w:tcPr>
          <w:p w14:paraId="403B01E8" w14:textId="77777777" w:rsidR="008B04AF" w:rsidRDefault="008B04AF"/>
        </w:tc>
        <w:tc>
          <w:tcPr>
            <w:tcW w:w="4348" w:type="dxa"/>
          </w:tcPr>
          <w:p w14:paraId="32C4E4CB" w14:textId="77777777" w:rsidR="008B04AF" w:rsidRDefault="008B04AF"/>
        </w:tc>
      </w:tr>
      <w:tr w:rsidR="001F7BBE" w14:paraId="4D2B5296" w14:textId="77777777" w:rsidTr="001F7BBE">
        <w:tc>
          <w:tcPr>
            <w:tcW w:w="5807" w:type="dxa"/>
          </w:tcPr>
          <w:p w14:paraId="390D57CC" w14:textId="77777777" w:rsidR="008B04AF" w:rsidRPr="00F94B80" w:rsidRDefault="008B04AF" w:rsidP="008B04AF">
            <w:pPr>
              <w:spacing w:before="120" w:after="120"/>
              <w:ind w:left="426" w:hanging="426"/>
              <w:jc w:val="both"/>
              <w:rPr>
                <w:rFonts w:ascii="Arial" w:hAnsi="Arial" w:cs="Arial"/>
                <w:sz w:val="21"/>
                <w:szCs w:val="21"/>
              </w:rPr>
            </w:pPr>
            <w:r w:rsidRPr="00F94B80">
              <w:rPr>
                <w:rFonts w:ascii="Arial" w:hAnsi="Arial" w:cs="Arial"/>
                <w:sz w:val="21"/>
                <w:szCs w:val="21"/>
              </w:rPr>
              <w:t>7)</w:t>
            </w:r>
            <w:r w:rsidRPr="00F94B80">
              <w:rPr>
                <w:rFonts w:ascii="Arial" w:hAnsi="Arial" w:cs="Arial"/>
                <w:sz w:val="21"/>
                <w:szCs w:val="21"/>
              </w:rPr>
              <w:tab/>
              <w:t xml:space="preserve">mandats syndicaux ou professionnels liés à la profession ou en rapport avec celle-ci : au maximum 4 heures par mois à répartir dans l’institution. </w:t>
            </w:r>
            <w:r w:rsidRPr="00F94B80">
              <w:rPr>
                <w:rFonts w:ascii="Arial" w:hAnsi="Arial" w:cs="Arial"/>
                <w:sz w:val="20"/>
                <w:szCs w:val="20"/>
              </w:rPr>
              <w:t>En cas de rémunération, les montants restent acquis à l’employeur</w:t>
            </w:r>
            <w:r w:rsidR="00D71E0C" w:rsidRPr="00F94B80">
              <w:rPr>
                <w:rFonts w:ascii="Arial" w:hAnsi="Arial" w:cs="Arial"/>
                <w:sz w:val="20"/>
                <w:szCs w:val="20"/>
              </w:rPr>
              <w:t> ;</w:t>
            </w:r>
          </w:p>
        </w:tc>
        <w:tc>
          <w:tcPr>
            <w:tcW w:w="5233" w:type="dxa"/>
          </w:tcPr>
          <w:p w14:paraId="4FEDFEC8" w14:textId="77777777" w:rsidR="008B04AF" w:rsidRDefault="008B04AF"/>
        </w:tc>
        <w:tc>
          <w:tcPr>
            <w:tcW w:w="4348" w:type="dxa"/>
          </w:tcPr>
          <w:p w14:paraId="7854180B" w14:textId="77777777" w:rsidR="008B04AF" w:rsidRDefault="008B04AF"/>
        </w:tc>
      </w:tr>
      <w:tr w:rsidR="001F7BBE" w14:paraId="38205537" w14:textId="77777777" w:rsidTr="001F7BBE">
        <w:tc>
          <w:tcPr>
            <w:tcW w:w="5807" w:type="dxa"/>
          </w:tcPr>
          <w:p w14:paraId="120C103F" w14:textId="77777777" w:rsidR="008F64F5" w:rsidRPr="00F94B80" w:rsidRDefault="000053CE" w:rsidP="008B04AF">
            <w:pPr>
              <w:spacing w:before="120" w:after="120"/>
              <w:ind w:left="426" w:hanging="426"/>
              <w:jc w:val="both"/>
            </w:pPr>
            <w:r w:rsidRPr="00F94B80">
              <w:rPr>
                <w:rFonts w:ascii="Arial" w:hAnsi="Arial" w:cs="Arial"/>
                <w:sz w:val="21"/>
                <w:szCs w:val="21"/>
              </w:rPr>
              <w:t>8)</w:t>
            </w:r>
            <w:r w:rsidRPr="00F94B80">
              <w:rPr>
                <w:rFonts w:ascii="Arial" w:hAnsi="Arial" w:cs="Arial"/>
                <w:sz w:val="21"/>
                <w:szCs w:val="21"/>
              </w:rPr>
              <w:tab/>
              <w:t>autres circonstances : jusqu’à 3 jours, en cas d’accord entre les 2 parties, au prorata du nombre de jours travaillés.</w:t>
            </w:r>
          </w:p>
        </w:tc>
        <w:tc>
          <w:tcPr>
            <w:tcW w:w="5233" w:type="dxa"/>
          </w:tcPr>
          <w:p w14:paraId="73D80CDC" w14:textId="77777777" w:rsidR="008F64F5" w:rsidRDefault="008F64F5"/>
        </w:tc>
        <w:tc>
          <w:tcPr>
            <w:tcW w:w="4348" w:type="dxa"/>
          </w:tcPr>
          <w:p w14:paraId="42725B2B" w14:textId="77777777" w:rsidR="008F64F5" w:rsidRDefault="008F64F5"/>
        </w:tc>
      </w:tr>
      <w:tr w:rsidR="001F7BBE" w:rsidRPr="00883097" w14:paraId="40E8BF5B" w14:textId="77777777" w:rsidTr="001F7BBE">
        <w:tc>
          <w:tcPr>
            <w:tcW w:w="5807" w:type="dxa"/>
          </w:tcPr>
          <w:p w14:paraId="4B71FB97" w14:textId="77777777" w:rsidR="008B04AF" w:rsidRPr="00F94B80" w:rsidRDefault="008B04AF" w:rsidP="00E023E8">
            <w:pPr>
              <w:tabs>
                <w:tab w:val="left" w:pos="993"/>
              </w:tabs>
              <w:spacing w:before="240" w:after="120"/>
              <w:outlineLvl w:val="0"/>
              <w:rPr>
                <w:rFonts w:ascii="Arial" w:hAnsi="Arial" w:cs="Arial"/>
                <w:b/>
                <w:sz w:val="21"/>
                <w:szCs w:val="21"/>
              </w:rPr>
            </w:pPr>
            <w:r w:rsidRPr="00F94B80">
              <w:rPr>
                <w:rFonts w:ascii="Arial" w:hAnsi="Arial" w:cs="Arial"/>
                <w:b/>
                <w:sz w:val="21"/>
                <w:szCs w:val="21"/>
              </w:rPr>
              <w:t>Art. 19</w:t>
            </w:r>
            <w:r w:rsidRPr="00F94B80">
              <w:rPr>
                <w:rFonts w:ascii="Arial" w:hAnsi="Arial" w:cs="Arial"/>
                <w:b/>
                <w:sz w:val="21"/>
                <w:szCs w:val="21"/>
              </w:rPr>
              <w:tab/>
              <w:t>Congé maternité</w:t>
            </w:r>
          </w:p>
        </w:tc>
        <w:tc>
          <w:tcPr>
            <w:tcW w:w="5233" w:type="dxa"/>
          </w:tcPr>
          <w:p w14:paraId="6ECDBD2C" w14:textId="77777777" w:rsidR="008B04AF" w:rsidRPr="00883097" w:rsidRDefault="008B04AF" w:rsidP="00E023E8">
            <w:pPr>
              <w:tabs>
                <w:tab w:val="left" w:pos="993"/>
              </w:tabs>
              <w:spacing w:before="240" w:after="120"/>
              <w:outlineLvl w:val="0"/>
              <w:rPr>
                <w:rFonts w:ascii="Arial" w:hAnsi="Arial" w:cs="Arial"/>
                <w:b/>
                <w:sz w:val="21"/>
                <w:szCs w:val="21"/>
              </w:rPr>
            </w:pPr>
          </w:p>
        </w:tc>
        <w:tc>
          <w:tcPr>
            <w:tcW w:w="4348" w:type="dxa"/>
          </w:tcPr>
          <w:p w14:paraId="65DF41B6" w14:textId="77777777" w:rsidR="008B04AF" w:rsidRPr="00883097" w:rsidRDefault="008B04AF" w:rsidP="00E023E8">
            <w:pPr>
              <w:tabs>
                <w:tab w:val="left" w:pos="993"/>
              </w:tabs>
              <w:spacing w:before="240" w:after="120"/>
              <w:outlineLvl w:val="0"/>
              <w:rPr>
                <w:rFonts w:ascii="Arial" w:hAnsi="Arial" w:cs="Arial"/>
                <w:b/>
                <w:sz w:val="21"/>
                <w:szCs w:val="21"/>
              </w:rPr>
            </w:pPr>
          </w:p>
        </w:tc>
      </w:tr>
      <w:tr w:rsidR="001F7BBE" w14:paraId="27981187" w14:textId="77777777" w:rsidTr="001F7BBE">
        <w:tc>
          <w:tcPr>
            <w:tcW w:w="5807" w:type="dxa"/>
          </w:tcPr>
          <w:p w14:paraId="3C01D08A" w14:textId="77777777" w:rsidR="008B04AF" w:rsidRPr="00F94B80" w:rsidRDefault="008B04AF" w:rsidP="008B04AF">
            <w:pPr>
              <w:spacing w:before="120" w:after="120"/>
              <w:ind w:left="425" w:hanging="425"/>
              <w:jc w:val="both"/>
              <w:rPr>
                <w:rFonts w:ascii="Arial" w:hAnsi="Arial" w:cs="Arial"/>
                <w:b/>
                <w:sz w:val="21"/>
                <w:szCs w:val="21"/>
              </w:rPr>
            </w:pPr>
            <w:r w:rsidRPr="00F94B80">
              <w:rPr>
                <w:rFonts w:ascii="Arial" w:hAnsi="Arial" w:cs="Arial"/>
                <w:sz w:val="21"/>
                <w:szCs w:val="21"/>
              </w:rPr>
              <w:t>1.</w:t>
            </w:r>
            <w:r w:rsidRPr="00F94B80">
              <w:rPr>
                <w:rFonts w:ascii="Arial" w:hAnsi="Arial" w:cs="Arial"/>
                <w:sz w:val="21"/>
                <w:szCs w:val="21"/>
              </w:rPr>
              <w:tab/>
              <w:t>La collaboratrice a droit à un congé maternité payé à 100% de 16 semaines dès et y compris le jour de l’accouchement.</w:t>
            </w:r>
          </w:p>
        </w:tc>
        <w:tc>
          <w:tcPr>
            <w:tcW w:w="5233" w:type="dxa"/>
          </w:tcPr>
          <w:p w14:paraId="2CAA06BD" w14:textId="77777777" w:rsidR="008B04AF" w:rsidRDefault="008B04AF"/>
        </w:tc>
        <w:tc>
          <w:tcPr>
            <w:tcW w:w="4348" w:type="dxa"/>
          </w:tcPr>
          <w:p w14:paraId="11D15AE1" w14:textId="77777777" w:rsidR="008B04AF" w:rsidRDefault="008B04AF"/>
        </w:tc>
      </w:tr>
      <w:tr w:rsidR="001F7BBE" w14:paraId="07A20C0A" w14:textId="77777777" w:rsidTr="001F7BBE">
        <w:tc>
          <w:tcPr>
            <w:tcW w:w="5807" w:type="dxa"/>
          </w:tcPr>
          <w:p w14:paraId="0FE52CD5" w14:textId="77777777" w:rsidR="008F64F5" w:rsidRPr="008B04AF" w:rsidRDefault="000053CE" w:rsidP="008B04AF">
            <w:pPr>
              <w:spacing w:before="120" w:after="120"/>
              <w:ind w:left="425" w:hanging="425"/>
              <w:jc w:val="both"/>
              <w:rPr>
                <w:rFonts w:ascii="Arial" w:hAnsi="Arial" w:cs="Arial"/>
                <w:sz w:val="21"/>
                <w:szCs w:val="21"/>
              </w:rPr>
            </w:pPr>
            <w:r w:rsidRPr="000D7281">
              <w:rPr>
                <w:rFonts w:ascii="Arial" w:hAnsi="Arial" w:cs="Arial"/>
                <w:sz w:val="21"/>
                <w:szCs w:val="21"/>
              </w:rPr>
              <w:t>2.</w:t>
            </w:r>
            <w:r>
              <w:rPr>
                <w:rFonts w:ascii="Arial" w:hAnsi="Arial" w:cs="Arial"/>
                <w:sz w:val="21"/>
                <w:szCs w:val="21"/>
              </w:rPr>
              <w:tab/>
            </w:r>
            <w:r w:rsidRPr="000D7281">
              <w:rPr>
                <w:rFonts w:ascii="Arial" w:hAnsi="Arial" w:cs="Arial"/>
                <w:sz w:val="21"/>
                <w:szCs w:val="21"/>
              </w:rPr>
              <w:t>Toute absence pendant le mois précédent l’accouchement, justifiée par un certificat médical, ne diminue pas le congé maternité</w:t>
            </w:r>
          </w:p>
        </w:tc>
        <w:tc>
          <w:tcPr>
            <w:tcW w:w="5233" w:type="dxa"/>
          </w:tcPr>
          <w:p w14:paraId="65F5911D" w14:textId="77777777" w:rsidR="008F64F5" w:rsidRDefault="008F64F5"/>
        </w:tc>
        <w:tc>
          <w:tcPr>
            <w:tcW w:w="4348" w:type="dxa"/>
          </w:tcPr>
          <w:p w14:paraId="18CCE60C" w14:textId="77777777" w:rsidR="008F64F5" w:rsidRDefault="008F64F5"/>
        </w:tc>
      </w:tr>
      <w:tr w:rsidR="001F7BBE" w:rsidRPr="00883097" w14:paraId="25E1636D" w14:textId="77777777" w:rsidTr="001F7BBE">
        <w:tc>
          <w:tcPr>
            <w:tcW w:w="5807" w:type="dxa"/>
          </w:tcPr>
          <w:p w14:paraId="6EB49F84" w14:textId="77777777" w:rsidR="008F64F5" w:rsidRPr="00883097" w:rsidRDefault="008B04AF" w:rsidP="00E023E8">
            <w:pPr>
              <w:tabs>
                <w:tab w:val="left" w:pos="993"/>
              </w:tabs>
              <w:spacing w:before="240" w:after="120"/>
              <w:outlineLvl w:val="0"/>
              <w:rPr>
                <w:rFonts w:ascii="Arial" w:hAnsi="Arial" w:cs="Arial"/>
                <w:b/>
                <w:sz w:val="21"/>
                <w:szCs w:val="21"/>
              </w:rPr>
            </w:pPr>
            <w:r w:rsidRPr="004D4B82">
              <w:rPr>
                <w:rFonts w:ascii="Arial" w:hAnsi="Arial" w:cs="Arial"/>
                <w:b/>
                <w:sz w:val="21"/>
                <w:szCs w:val="21"/>
              </w:rPr>
              <w:t>Art.</w:t>
            </w:r>
            <w:r>
              <w:rPr>
                <w:rFonts w:ascii="Arial" w:hAnsi="Arial" w:cs="Arial"/>
                <w:b/>
                <w:sz w:val="21"/>
                <w:szCs w:val="21"/>
              </w:rPr>
              <w:t xml:space="preserve"> 20</w:t>
            </w:r>
            <w:r>
              <w:rPr>
                <w:rFonts w:ascii="Arial" w:hAnsi="Arial" w:cs="Arial"/>
                <w:b/>
                <w:sz w:val="21"/>
                <w:szCs w:val="21"/>
              </w:rPr>
              <w:tab/>
              <w:t>Congé allaitement</w:t>
            </w:r>
          </w:p>
        </w:tc>
        <w:tc>
          <w:tcPr>
            <w:tcW w:w="5233" w:type="dxa"/>
          </w:tcPr>
          <w:p w14:paraId="22587A86"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37612BFD"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2FB8BFC5" w14:textId="77777777" w:rsidTr="001F7BBE">
        <w:tc>
          <w:tcPr>
            <w:tcW w:w="5807" w:type="dxa"/>
          </w:tcPr>
          <w:p w14:paraId="52B01042" w14:textId="77777777" w:rsidR="00E023E8" w:rsidRDefault="000053CE" w:rsidP="00E023E8">
            <w:pPr>
              <w:spacing w:before="120" w:after="120"/>
              <w:jc w:val="both"/>
            </w:pPr>
            <w:r w:rsidRPr="004D4B82">
              <w:rPr>
                <w:rFonts w:ascii="Arial" w:hAnsi="Arial" w:cs="Arial"/>
                <w:sz w:val="21"/>
                <w:szCs w:val="21"/>
              </w:rPr>
              <w:t>Au plus tard avant la fin du deuxième mois du congé maternité, la collaboratrice informe son employeur de son intention de solliciter un congé d’allaitement. L’employeur accorde ce congé sur présentation d’un certificat médical</w:t>
            </w:r>
            <w:r>
              <w:rPr>
                <w:rFonts w:ascii="Arial" w:hAnsi="Arial" w:cs="Arial"/>
                <w:sz w:val="21"/>
                <w:szCs w:val="21"/>
              </w:rPr>
              <w:t xml:space="preserve"> </w:t>
            </w:r>
            <w:r w:rsidRPr="00301CEB">
              <w:rPr>
                <w:rFonts w:ascii="Arial" w:hAnsi="Arial" w:cs="Arial"/>
                <w:sz w:val="21"/>
                <w:szCs w:val="21"/>
              </w:rPr>
              <w:t xml:space="preserve">établi à la fin du congé </w:t>
            </w:r>
            <w:r w:rsidRPr="00F94B80">
              <w:rPr>
                <w:rFonts w:ascii="Arial" w:hAnsi="Arial" w:cs="Arial"/>
                <w:sz w:val="21"/>
                <w:szCs w:val="21"/>
              </w:rPr>
              <w:t>maternité. La durée du congé allaitement est de 4 semaines, il est payé à 100% et suit le congé maternité.</w:t>
            </w:r>
          </w:p>
        </w:tc>
        <w:tc>
          <w:tcPr>
            <w:tcW w:w="5233" w:type="dxa"/>
          </w:tcPr>
          <w:p w14:paraId="476C8EA4" w14:textId="77777777" w:rsidR="008F64F5" w:rsidRDefault="008F64F5"/>
        </w:tc>
        <w:tc>
          <w:tcPr>
            <w:tcW w:w="4348" w:type="dxa"/>
          </w:tcPr>
          <w:p w14:paraId="2AA8FB2D" w14:textId="77777777" w:rsidR="008F64F5" w:rsidRDefault="008F64F5"/>
        </w:tc>
      </w:tr>
      <w:tr w:rsidR="001F7BBE" w:rsidRPr="00883097" w14:paraId="5C1FF35A" w14:textId="77777777" w:rsidTr="001F7BBE">
        <w:tc>
          <w:tcPr>
            <w:tcW w:w="5807" w:type="dxa"/>
          </w:tcPr>
          <w:p w14:paraId="5DA1BAE9" w14:textId="77777777" w:rsidR="008B04AF" w:rsidRPr="004D4B82" w:rsidRDefault="008B04AF" w:rsidP="00E023E8">
            <w:pPr>
              <w:tabs>
                <w:tab w:val="left" w:pos="993"/>
              </w:tabs>
              <w:spacing w:before="240" w:after="120"/>
              <w:outlineLvl w:val="0"/>
              <w:rPr>
                <w:rFonts w:ascii="Arial" w:hAnsi="Arial" w:cs="Arial"/>
                <w:b/>
                <w:sz w:val="21"/>
                <w:szCs w:val="21"/>
              </w:rPr>
            </w:pPr>
            <w:r w:rsidRPr="004D4B82">
              <w:rPr>
                <w:rFonts w:ascii="Arial" w:hAnsi="Arial" w:cs="Arial"/>
                <w:b/>
                <w:sz w:val="21"/>
                <w:szCs w:val="21"/>
              </w:rPr>
              <w:lastRenderedPageBreak/>
              <w:t>Art.</w:t>
            </w:r>
            <w:r>
              <w:rPr>
                <w:rFonts w:ascii="Arial" w:hAnsi="Arial" w:cs="Arial"/>
                <w:b/>
                <w:sz w:val="21"/>
                <w:szCs w:val="21"/>
              </w:rPr>
              <w:t xml:space="preserve"> 21</w:t>
            </w:r>
            <w:r>
              <w:rPr>
                <w:rFonts w:ascii="Arial" w:hAnsi="Arial" w:cs="Arial"/>
                <w:b/>
                <w:sz w:val="21"/>
                <w:szCs w:val="21"/>
              </w:rPr>
              <w:tab/>
              <w:t>Pauses en cas d’allaitement</w:t>
            </w:r>
          </w:p>
        </w:tc>
        <w:tc>
          <w:tcPr>
            <w:tcW w:w="5233" w:type="dxa"/>
          </w:tcPr>
          <w:p w14:paraId="208C6E63" w14:textId="77777777" w:rsidR="008B04AF" w:rsidRPr="00883097" w:rsidRDefault="008B04AF" w:rsidP="00E023E8">
            <w:pPr>
              <w:tabs>
                <w:tab w:val="left" w:pos="993"/>
              </w:tabs>
              <w:spacing w:before="240" w:after="120"/>
              <w:outlineLvl w:val="0"/>
              <w:rPr>
                <w:rFonts w:ascii="Arial" w:hAnsi="Arial" w:cs="Arial"/>
                <w:b/>
                <w:sz w:val="21"/>
                <w:szCs w:val="21"/>
              </w:rPr>
            </w:pPr>
          </w:p>
        </w:tc>
        <w:tc>
          <w:tcPr>
            <w:tcW w:w="4348" w:type="dxa"/>
          </w:tcPr>
          <w:p w14:paraId="46739B77" w14:textId="77777777" w:rsidR="008B04AF" w:rsidRPr="00883097" w:rsidRDefault="008B04AF" w:rsidP="00E023E8">
            <w:pPr>
              <w:tabs>
                <w:tab w:val="left" w:pos="993"/>
              </w:tabs>
              <w:spacing w:before="240" w:after="120"/>
              <w:outlineLvl w:val="0"/>
              <w:rPr>
                <w:rFonts w:ascii="Arial" w:hAnsi="Arial" w:cs="Arial"/>
                <w:b/>
                <w:sz w:val="21"/>
                <w:szCs w:val="21"/>
              </w:rPr>
            </w:pPr>
          </w:p>
        </w:tc>
      </w:tr>
      <w:tr w:rsidR="001F7BBE" w14:paraId="7D13ABA0" w14:textId="77777777" w:rsidTr="001F7BBE">
        <w:tc>
          <w:tcPr>
            <w:tcW w:w="5807" w:type="dxa"/>
          </w:tcPr>
          <w:p w14:paraId="50C7BCB4" w14:textId="77777777" w:rsidR="008F64F5" w:rsidRDefault="000053CE" w:rsidP="008B04AF">
            <w:pPr>
              <w:spacing w:before="120" w:after="120"/>
              <w:jc w:val="both"/>
            </w:pPr>
            <w:r w:rsidRPr="004D4B82">
              <w:rPr>
                <w:rFonts w:ascii="Arial" w:hAnsi="Arial" w:cs="Arial"/>
                <w:sz w:val="21"/>
                <w:szCs w:val="21"/>
              </w:rPr>
              <w:t>Dès la reprise de son travail, en cas d’allaitement certifié durant la première année de vie de l’enfant, la collaboratrice a droit à une pause payée de</w:t>
            </w:r>
            <w:r>
              <w:rPr>
                <w:rFonts w:ascii="Arial" w:hAnsi="Arial" w:cs="Arial"/>
                <w:sz w:val="21"/>
                <w:szCs w:val="21"/>
              </w:rPr>
              <w:t xml:space="preserve"> </w:t>
            </w:r>
            <w:r w:rsidRPr="004D4B82">
              <w:rPr>
                <w:rFonts w:ascii="Arial" w:hAnsi="Arial" w:cs="Arial"/>
                <w:sz w:val="21"/>
                <w:szCs w:val="21"/>
              </w:rPr>
              <w:t>30 minutes si elle travaille jusqu’à 4 heures par jour</w:t>
            </w:r>
            <w:r>
              <w:rPr>
                <w:rFonts w:ascii="Arial" w:hAnsi="Arial" w:cs="Arial"/>
                <w:sz w:val="21"/>
                <w:szCs w:val="21"/>
              </w:rPr>
              <w:t> ; de</w:t>
            </w:r>
            <w:r w:rsidRPr="004D4B82">
              <w:rPr>
                <w:rFonts w:ascii="Arial" w:hAnsi="Arial" w:cs="Arial"/>
                <w:sz w:val="21"/>
                <w:szCs w:val="21"/>
              </w:rPr>
              <w:t xml:space="preserve"> 60 minutes si elle travaille </w:t>
            </w:r>
            <w:r>
              <w:rPr>
                <w:rFonts w:ascii="Arial" w:hAnsi="Arial" w:cs="Arial"/>
                <w:sz w:val="21"/>
                <w:szCs w:val="21"/>
              </w:rPr>
              <w:t xml:space="preserve">plus </w:t>
            </w:r>
            <w:r w:rsidRPr="004D4B82">
              <w:rPr>
                <w:rFonts w:ascii="Arial" w:hAnsi="Arial" w:cs="Arial"/>
                <w:sz w:val="21"/>
                <w:szCs w:val="21"/>
              </w:rPr>
              <w:t>de 4 heures et jusqu’à 7 heures</w:t>
            </w:r>
            <w:r>
              <w:rPr>
                <w:rFonts w:ascii="Arial" w:hAnsi="Arial" w:cs="Arial"/>
                <w:sz w:val="21"/>
                <w:szCs w:val="21"/>
              </w:rPr>
              <w:t xml:space="preserve"> ; </w:t>
            </w:r>
            <w:r w:rsidRPr="004D4B82">
              <w:rPr>
                <w:rFonts w:ascii="Arial" w:hAnsi="Arial" w:cs="Arial"/>
                <w:sz w:val="21"/>
                <w:szCs w:val="21"/>
              </w:rPr>
              <w:t xml:space="preserve">et </w:t>
            </w:r>
            <w:r>
              <w:rPr>
                <w:rFonts w:ascii="Arial" w:hAnsi="Arial" w:cs="Arial"/>
                <w:sz w:val="21"/>
                <w:szCs w:val="21"/>
              </w:rPr>
              <w:t xml:space="preserve">de </w:t>
            </w:r>
            <w:r w:rsidRPr="004D4B82">
              <w:rPr>
                <w:rFonts w:ascii="Arial" w:hAnsi="Arial" w:cs="Arial"/>
                <w:sz w:val="21"/>
                <w:szCs w:val="21"/>
              </w:rPr>
              <w:t>90 minutes si elle travaille plus de 7 heures par jour</w:t>
            </w:r>
            <w:r>
              <w:rPr>
                <w:rFonts w:ascii="Arial" w:hAnsi="Arial" w:cs="Arial"/>
                <w:sz w:val="21"/>
                <w:szCs w:val="21"/>
              </w:rPr>
              <w:t>.</w:t>
            </w:r>
          </w:p>
        </w:tc>
        <w:tc>
          <w:tcPr>
            <w:tcW w:w="5233" w:type="dxa"/>
          </w:tcPr>
          <w:p w14:paraId="199F2CA5" w14:textId="77777777" w:rsidR="008F64F5" w:rsidRDefault="008F64F5"/>
        </w:tc>
        <w:tc>
          <w:tcPr>
            <w:tcW w:w="4348" w:type="dxa"/>
          </w:tcPr>
          <w:p w14:paraId="0A8074F6" w14:textId="77777777" w:rsidR="008F64F5" w:rsidRDefault="008F64F5"/>
        </w:tc>
      </w:tr>
      <w:tr w:rsidR="001F7BBE" w:rsidRPr="00883097" w14:paraId="312FAA6B" w14:textId="77777777" w:rsidTr="001F7BBE">
        <w:tc>
          <w:tcPr>
            <w:tcW w:w="5807" w:type="dxa"/>
          </w:tcPr>
          <w:p w14:paraId="76AC040B" w14:textId="77777777" w:rsidR="008F64F5" w:rsidRPr="00883097" w:rsidRDefault="000053CE" w:rsidP="00883097">
            <w:pPr>
              <w:tabs>
                <w:tab w:val="left" w:pos="993"/>
              </w:tabs>
              <w:spacing w:before="120" w:after="120"/>
              <w:outlineLvl w:val="0"/>
              <w:rPr>
                <w:rFonts w:ascii="Arial" w:hAnsi="Arial" w:cs="Arial"/>
                <w:b/>
                <w:sz w:val="21"/>
                <w:szCs w:val="21"/>
              </w:rPr>
            </w:pPr>
            <w:r w:rsidRPr="004D4B82">
              <w:rPr>
                <w:rFonts w:ascii="Arial" w:hAnsi="Arial" w:cs="Arial"/>
                <w:b/>
                <w:sz w:val="21"/>
                <w:szCs w:val="21"/>
              </w:rPr>
              <w:t>Art. 22</w:t>
            </w:r>
            <w:r>
              <w:rPr>
                <w:rFonts w:ascii="Arial" w:hAnsi="Arial" w:cs="Arial"/>
                <w:b/>
                <w:sz w:val="21"/>
                <w:szCs w:val="21"/>
              </w:rPr>
              <w:tab/>
              <w:t>Congé adoption</w:t>
            </w:r>
          </w:p>
        </w:tc>
        <w:tc>
          <w:tcPr>
            <w:tcW w:w="5233" w:type="dxa"/>
          </w:tcPr>
          <w:p w14:paraId="402421FE" w14:textId="77777777" w:rsidR="008F64F5" w:rsidRPr="00883097" w:rsidRDefault="008F64F5" w:rsidP="00883097">
            <w:pPr>
              <w:tabs>
                <w:tab w:val="left" w:pos="993"/>
              </w:tabs>
              <w:spacing w:before="120" w:after="120"/>
              <w:outlineLvl w:val="0"/>
              <w:rPr>
                <w:rFonts w:ascii="Arial" w:hAnsi="Arial" w:cs="Arial"/>
                <w:b/>
                <w:sz w:val="21"/>
                <w:szCs w:val="21"/>
              </w:rPr>
            </w:pPr>
          </w:p>
        </w:tc>
        <w:tc>
          <w:tcPr>
            <w:tcW w:w="4348" w:type="dxa"/>
          </w:tcPr>
          <w:p w14:paraId="4538DAD3" w14:textId="77777777" w:rsidR="008F64F5" w:rsidRPr="00883097" w:rsidRDefault="008F64F5" w:rsidP="00883097">
            <w:pPr>
              <w:tabs>
                <w:tab w:val="left" w:pos="993"/>
              </w:tabs>
              <w:spacing w:before="120" w:after="120"/>
              <w:outlineLvl w:val="0"/>
              <w:rPr>
                <w:rFonts w:ascii="Arial" w:hAnsi="Arial" w:cs="Arial"/>
                <w:b/>
                <w:sz w:val="21"/>
                <w:szCs w:val="21"/>
              </w:rPr>
            </w:pPr>
          </w:p>
        </w:tc>
      </w:tr>
      <w:tr w:rsidR="001F7BBE" w14:paraId="4DF65A32" w14:textId="77777777" w:rsidTr="001F7BBE">
        <w:tc>
          <w:tcPr>
            <w:tcW w:w="5807" w:type="dxa"/>
          </w:tcPr>
          <w:p w14:paraId="0CA99594" w14:textId="77777777" w:rsidR="008B04AF" w:rsidRPr="00F94B80" w:rsidRDefault="008B04AF" w:rsidP="008B04AF">
            <w:pPr>
              <w:tabs>
                <w:tab w:val="left" w:pos="426"/>
              </w:tabs>
              <w:spacing w:before="120" w:after="120"/>
              <w:ind w:left="425" w:hanging="425"/>
              <w:jc w:val="both"/>
            </w:pPr>
            <w:r w:rsidRPr="00F94B80">
              <w:rPr>
                <w:rFonts w:ascii="Arial" w:hAnsi="Arial" w:cs="Arial"/>
                <w:sz w:val="21"/>
                <w:szCs w:val="21"/>
              </w:rPr>
              <w:t>1.</w:t>
            </w:r>
            <w:r w:rsidRPr="00F94B80">
              <w:rPr>
                <w:rFonts w:ascii="Arial" w:hAnsi="Arial" w:cs="Arial"/>
                <w:sz w:val="21"/>
                <w:szCs w:val="21"/>
              </w:rPr>
              <w:tab/>
              <w:t>En cas d’adoption d’un enfant de moins de 12 ans autre que celui du conjoint, la collaboratrice a droit à un congé de 16 semaines payé à 100%.</w:t>
            </w:r>
          </w:p>
        </w:tc>
        <w:tc>
          <w:tcPr>
            <w:tcW w:w="5233" w:type="dxa"/>
          </w:tcPr>
          <w:p w14:paraId="60DC05E9" w14:textId="77777777" w:rsidR="008B04AF" w:rsidRDefault="008B04AF"/>
        </w:tc>
        <w:tc>
          <w:tcPr>
            <w:tcW w:w="4348" w:type="dxa"/>
          </w:tcPr>
          <w:p w14:paraId="73DBAFDB" w14:textId="77777777" w:rsidR="008B04AF" w:rsidRDefault="008B04AF"/>
        </w:tc>
      </w:tr>
      <w:tr w:rsidR="001F7BBE" w14:paraId="0AEEC805" w14:textId="77777777" w:rsidTr="001F7BBE">
        <w:tc>
          <w:tcPr>
            <w:tcW w:w="5807" w:type="dxa"/>
          </w:tcPr>
          <w:p w14:paraId="7EEF10E5" w14:textId="77777777" w:rsidR="008B04AF" w:rsidRPr="00F94B80" w:rsidRDefault="008B04AF" w:rsidP="008B04AF">
            <w:pPr>
              <w:spacing w:before="120" w:after="120"/>
              <w:ind w:left="425" w:hanging="425"/>
              <w:jc w:val="both"/>
            </w:pPr>
            <w:r w:rsidRPr="00F94B80">
              <w:rPr>
                <w:rFonts w:ascii="Arial" w:hAnsi="Arial" w:cs="Arial"/>
                <w:sz w:val="21"/>
                <w:szCs w:val="21"/>
              </w:rPr>
              <w:t>2.</w:t>
            </w:r>
            <w:r w:rsidRPr="00F94B80">
              <w:rPr>
                <w:rFonts w:ascii="Arial" w:hAnsi="Arial" w:cs="Arial"/>
                <w:sz w:val="21"/>
                <w:szCs w:val="21"/>
              </w:rPr>
              <w:tab/>
              <w:t xml:space="preserve">Le collaborateur qui répond aux conditions d’octroi d’une allocation en cas d’adoption selon la </w:t>
            </w:r>
            <w:proofErr w:type="spellStart"/>
            <w:r w:rsidRPr="00F94B80">
              <w:rPr>
                <w:rFonts w:ascii="Arial" w:hAnsi="Arial" w:cs="Arial"/>
                <w:sz w:val="21"/>
                <w:szCs w:val="21"/>
              </w:rPr>
              <w:t>LVLAFam</w:t>
            </w:r>
            <w:proofErr w:type="spellEnd"/>
            <w:r w:rsidRPr="00F94B80">
              <w:rPr>
                <w:rFonts w:ascii="Arial" w:hAnsi="Arial" w:cs="Arial"/>
                <w:sz w:val="21"/>
                <w:szCs w:val="21"/>
              </w:rPr>
              <w:t xml:space="preserve"> a droit à un congé d’adoption dont la durée et les conditions sont définies par cette loi. Dans tous les cas l’employeur accorde un congé payé supplémentaire de 10 jours.</w:t>
            </w:r>
          </w:p>
        </w:tc>
        <w:tc>
          <w:tcPr>
            <w:tcW w:w="5233" w:type="dxa"/>
          </w:tcPr>
          <w:p w14:paraId="34680E23" w14:textId="77777777" w:rsidR="008B04AF" w:rsidRDefault="008B04AF"/>
        </w:tc>
        <w:tc>
          <w:tcPr>
            <w:tcW w:w="4348" w:type="dxa"/>
          </w:tcPr>
          <w:p w14:paraId="16F332C1" w14:textId="77777777" w:rsidR="008B04AF" w:rsidRDefault="008B04AF"/>
        </w:tc>
      </w:tr>
      <w:tr w:rsidR="001F7BBE" w:rsidRPr="00883097" w14:paraId="3B90F93A" w14:textId="77777777" w:rsidTr="001F7BBE">
        <w:tc>
          <w:tcPr>
            <w:tcW w:w="5807" w:type="dxa"/>
          </w:tcPr>
          <w:p w14:paraId="057C1A3F" w14:textId="77777777" w:rsidR="008B04AF" w:rsidRPr="00883097" w:rsidRDefault="008B04AF" w:rsidP="00E023E8">
            <w:pPr>
              <w:tabs>
                <w:tab w:val="left" w:pos="993"/>
              </w:tabs>
              <w:spacing w:before="240" w:after="120"/>
              <w:outlineLvl w:val="0"/>
              <w:rPr>
                <w:rFonts w:ascii="Arial" w:hAnsi="Arial" w:cs="Arial"/>
                <w:b/>
                <w:sz w:val="21"/>
                <w:szCs w:val="21"/>
              </w:rPr>
            </w:pPr>
            <w:r w:rsidRPr="004D4B82">
              <w:rPr>
                <w:rFonts w:ascii="Arial" w:hAnsi="Arial" w:cs="Arial"/>
                <w:b/>
                <w:sz w:val="21"/>
                <w:szCs w:val="21"/>
              </w:rPr>
              <w:t>Art. 2</w:t>
            </w:r>
            <w:r>
              <w:rPr>
                <w:rFonts w:ascii="Arial" w:hAnsi="Arial" w:cs="Arial"/>
                <w:b/>
                <w:sz w:val="21"/>
                <w:szCs w:val="21"/>
              </w:rPr>
              <w:t>3</w:t>
            </w:r>
            <w:r>
              <w:rPr>
                <w:rFonts w:ascii="Arial" w:hAnsi="Arial" w:cs="Arial"/>
                <w:b/>
                <w:sz w:val="21"/>
                <w:szCs w:val="21"/>
              </w:rPr>
              <w:tab/>
              <w:t>Congé non payé</w:t>
            </w:r>
          </w:p>
        </w:tc>
        <w:tc>
          <w:tcPr>
            <w:tcW w:w="5233" w:type="dxa"/>
          </w:tcPr>
          <w:p w14:paraId="05079FBB" w14:textId="77777777" w:rsidR="008B04AF" w:rsidRPr="00883097" w:rsidRDefault="008B04AF" w:rsidP="00E023E8">
            <w:pPr>
              <w:tabs>
                <w:tab w:val="left" w:pos="993"/>
              </w:tabs>
              <w:spacing w:before="240" w:after="120"/>
              <w:outlineLvl w:val="0"/>
              <w:rPr>
                <w:rFonts w:ascii="Arial" w:hAnsi="Arial" w:cs="Arial"/>
                <w:b/>
                <w:sz w:val="21"/>
                <w:szCs w:val="21"/>
              </w:rPr>
            </w:pPr>
          </w:p>
        </w:tc>
        <w:tc>
          <w:tcPr>
            <w:tcW w:w="4348" w:type="dxa"/>
          </w:tcPr>
          <w:p w14:paraId="10878F4B" w14:textId="77777777" w:rsidR="008B04AF" w:rsidRPr="00883097" w:rsidRDefault="008B04AF" w:rsidP="00E023E8">
            <w:pPr>
              <w:tabs>
                <w:tab w:val="left" w:pos="993"/>
              </w:tabs>
              <w:spacing w:before="240" w:after="120"/>
              <w:outlineLvl w:val="0"/>
              <w:rPr>
                <w:rFonts w:ascii="Arial" w:hAnsi="Arial" w:cs="Arial"/>
                <w:b/>
                <w:sz w:val="21"/>
                <w:szCs w:val="21"/>
              </w:rPr>
            </w:pPr>
          </w:p>
        </w:tc>
      </w:tr>
      <w:tr w:rsidR="001F7BBE" w14:paraId="272F1AA3" w14:textId="77777777" w:rsidTr="001F7BBE">
        <w:tc>
          <w:tcPr>
            <w:tcW w:w="5807" w:type="dxa"/>
          </w:tcPr>
          <w:p w14:paraId="43B5FCC3" w14:textId="77777777" w:rsidR="008B04AF" w:rsidRDefault="008B04AF" w:rsidP="008B04AF">
            <w:pPr>
              <w:spacing w:before="120" w:after="120"/>
              <w:ind w:left="425" w:hanging="425"/>
              <w:jc w:val="both"/>
            </w:pPr>
            <w:r>
              <w:rPr>
                <w:rFonts w:ascii="Arial" w:hAnsi="Arial" w:cs="Arial"/>
                <w:sz w:val="21"/>
                <w:szCs w:val="21"/>
              </w:rPr>
              <w:t>1.</w:t>
            </w:r>
            <w:r>
              <w:rPr>
                <w:rFonts w:ascii="Arial" w:hAnsi="Arial" w:cs="Arial"/>
                <w:sz w:val="21"/>
                <w:szCs w:val="21"/>
              </w:rPr>
              <w:tab/>
              <w:t>Un congé non rétribué, d’une année au plus, peut être accordé sur demande faite au moins trois mois à l’avance.</w:t>
            </w:r>
          </w:p>
        </w:tc>
        <w:tc>
          <w:tcPr>
            <w:tcW w:w="5233" w:type="dxa"/>
          </w:tcPr>
          <w:p w14:paraId="37AEA4C0" w14:textId="77777777" w:rsidR="008B04AF" w:rsidRDefault="008B04AF"/>
        </w:tc>
        <w:tc>
          <w:tcPr>
            <w:tcW w:w="4348" w:type="dxa"/>
          </w:tcPr>
          <w:p w14:paraId="41F32068" w14:textId="77777777" w:rsidR="008B04AF" w:rsidRDefault="008B04AF"/>
        </w:tc>
      </w:tr>
      <w:tr w:rsidR="001F7BBE" w14:paraId="06C4B3D4" w14:textId="77777777" w:rsidTr="001F7BBE">
        <w:tc>
          <w:tcPr>
            <w:tcW w:w="5807" w:type="dxa"/>
          </w:tcPr>
          <w:p w14:paraId="551DA56C" w14:textId="77777777" w:rsidR="008F64F5" w:rsidRDefault="008B04AF" w:rsidP="008B04AF">
            <w:pPr>
              <w:spacing w:before="120" w:after="120"/>
              <w:ind w:left="425" w:hanging="425"/>
              <w:jc w:val="both"/>
            </w:pPr>
            <w:r>
              <w:rPr>
                <w:rFonts w:ascii="Arial" w:hAnsi="Arial" w:cs="Arial"/>
                <w:sz w:val="21"/>
                <w:szCs w:val="21"/>
              </w:rPr>
              <w:t>2.</w:t>
            </w:r>
            <w:r>
              <w:rPr>
                <w:rFonts w:ascii="Arial" w:hAnsi="Arial" w:cs="Arial"/>
                <w:sz w:val="21"/>
                <w:szCs w:val="21"/>
              </w:rPr>
              <w:tab/>
              <w:t xml:space="preserve">L’entier des charges sociales est à charge de la collaboratrice/ du collaborateur. </w:t>
            </w:r>
          </w:p>
        </w:tc>
        <w:tc>
          <w:tcPr>
            <w:tcW w:w="5233" w:type="dxa"/>
          </w:tcPr>
          <w:p w14:paraId="6D6001A4" w14:textId="77777777" w:rsidR="008F64F5" w:rsidRDefault="008F64F5"/>
        </w:tc>
        <w:tc>
          <w:tcPr>
            <w:tcW w:w="4348" w:type="dxa"/>
          </w:tcPr>
          <w:p w14:paraId="172BCF84" w14:textId="77777777" w:rsidR="008F64F5" w:rsidRDefault="008F64F5"/>
        </w:tc>
      </w:tr>
      <w:tr w:rsidR="001F7BBE" w:rsidRPr="00883097" w14:paraId="7B118B11" w14:textId="77777777" w:rsidTr="001F7BBE">
        <w:tc>
          <w:tcPr>
            <w:tcW w:w="5807" w:type="dxa"/>
          </w:tcPr>
          <w:p w14:paraId="43337A52" w14:textId="77777777" w:rsidR="008F64F5" w:rsidRPr="00883097" w:rsidRDefault="008B04AF" w:rsidP="00E023E8">
            <w:pPr>
              <w:tabs>
                <w:tab w:val="left" w:pos="993"/>
              </w:tabs>
              <w:spacing w:before="240" w:after="120"/>
              <w:ind w:left="993" w:hanging="993"/>
              <w:outlineLvl w:val="0"/>
              <w:rPr>
                <w:rFonts w:ascii="Arial" w:hAnsi="Arial" w:cs="Arial"/>
                <w:b/>
                <w:sz w:val="21"/>
                <w:szCs w:val="21"/>
              </w:rPr>
            </w:pPr>
            <w:r w:rsidRPr="00613D70">
              <w:rPr>
                <w:rFonts w:ascii="Arial" w:hAnsi="Arial" w:cs="Arial"/>
                <w:b/>
                <w:sz w:val="21"/>
                <w:szCs w:val="21"/>
              </w:rPr>
              <w:t>Art. 24</w:t>
            </w:r>
            <w:r w:rsidRPr="00613D70">
              <w:rPr>
                <w:rFonts w:ascii="Arial" w:hAnsi="Arial" w:cs="Arial"/>
                <w:b/>
                <w:sz w:val="21"/>
                <w:szCs w:val="21"/>
              </w:rPr>
              <w:tab/>
              <w:t>Droit au traitement en cas de service militaire ou de protection civile</w:t>
            </w:r>
          </w:p>
        </w:tc>
        <w:tc>
          <w:tcPr>
            <w:tcW w:w="5233" w:type="dxa"/>
          </w:tcPr>
          <w:p w14:paraId="28E87F5F"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7A6B2258"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64DD8303" w14:textId="77777777" w:rsidTr="001F7BBE">
        <w:tc>
          <w:tcPr>
            <w:tcW w:w="5807" w:type="dxa"/>
          </w:tcPr>
          <w:p w14:paraId="6B110A2D" w14:textId="77777777" w:rsidR="008B04AF" w:rsidRDefault="008B04AF" w:rsidP="00302CD4">
            <w:pPr>
              <w:spacing w:before="40" w:after="40"/>
              <w:ind w:left="426" w:hanging="426"/>
              <w:jc w:val="both"/>
              <w:rPr>
                <w:rFonts w:ascii="Arial" w:hAnsi="Arial" w:cs="Arial"/>
                <w:sz w:val="21"/>
                <w:szCs w:val="21"/>
              </w:rPr>
            </w:pPr>
            <w:r>
              <w:rPr>
                <w:rFonts w:ascii="Arial" w:hAnsi="Arial" w:cs="Arial"/>
                <w:sz w:val="21"/>
                <w:szCs w:val="21"/>
              </w:rPr>
              <w:t>1.</w:t>
            </w:r>
            <w:r>
              <w:rPr>
                <w:rFonts w:ascii="Arial" w:hAnsi="Arial" w:cs="Arial"/>
                <w:sz w:val="21"/>
                <w:szCs w:val="21"/>
              </w:rPr>
              <w:tab/>
            </w:r>
            <w:r w:rsidRPr="004D4B82">
              <w:rPr>
                <w:rFonts w:ascii="Arial" w:hAnsi="Arial" w:cs="Arial"/>
                <w:sz w:val="21"/>
                <w:szCs w:val="21"/>
              </w:rPr>
              <w:t xml:space="preserve">Le traitement est payé intégralement </w:t>
            </w:r>
            <w:r>
              <w:rPr>
                <w:rFonts w:ascii="Arial" w:hAnsi="Arial" w:cs="Arial"/>
                <w:sz w:val="21"/>
                <w:szCs w:val="21"/>
              </w:rPr>
              <w:t>aux collaboratrices / collaborateurs</w:t>
            </w:r>
            <w:r w:rsidRPr="004D4B82">
              <w:rPr>
                <w:rFonts w:ascii="Arial" w:hAnsi="Arial" w:cs="Arial"/>
                <w:sz w:val="21"/>
                <w:szCs w:val="21"/>
              </w:rPr>
              <w:t xml:space="preserve"> </w:t>
            </w:r>
            <w:r>
              <w:rPr>
                <w:rFonts w:ascii="Arial" w:hAnsi="Arial" w:cs="Arial"/>
                <w:sz w:val="21"/>
                <w:szCs w:val="21"/>
              </w:rPr>
              <w:t xml:space="preserve">durant les périodes de </w:t>
            </w:r>
            <w:r w:rsidRPr="004D4B82">
              <w:rPr>
                <w:rFonts w:ascii="Arial" w:hAnsi="Arial" w:cs="Arial"/>
                <w:sz w:val="21"/>
                <w:szCs w:val="21"/>
              </w:rPr>
              <w:t xml:space="preserve">cours </w:t>
            </w:r>
            <w:r>
              <w:rPr>
                <w:rFonts w:ascii="Arial" w:hAnsi="Arial" w:cs="Arial"/>
                <w:sz w:val="21"/>
                <w:szCs w:val="21"/>
              </w:rPr>
              <w:t xml:space="preserve">obligatoires </w:t>
            </w:r>
            <w:r w:rsidRPr="004D4B82">
              <w:rPr>
                <w:rFonts w:ascii="Arial" w:hAnsi="Arial" w:cs="Arial"/>
                <w:sz w:val="21"/>
                <w:szCs w:val="21"/>
              </w:rPr>
              <w:t xml:space="preserve">de répétition, d'introduction </w:t>
            </w:r>
            <w:r>
              <w:rPr>
                <w:rFonts w:ascii="Arial" w:hAnsi="Arial" w:cs="Arial"/>
                <w:sz w:val="21"/>
                <w:szCs w:val="21"/>
              </w:rPr>
              <w:t>ou</w:t>
            </w:r>
            <w:r w:rsidRPr="004D4B82">
              <w:rPr>
                <w:rFonts w:ascii="Arial" w:hAnsi="Arial" w:cs="Arial"/>
                <w:sz w:val="21"/>
                <w:szCs w:val="21"/>
              </w:rPr>
              <w:t xml:space="preserve"> spéciaux</w:t>
            </w:r>
            <w:r>
              <w:rPr>
                <w:rFonts w:ascii="Arial" w:hAnsi="Arial" w:cs="Arial"/>
                <w:sz w:val="21"/>
                <w:szCs w:val="21"/>
              </w:rPr>
              <w:t xml:space="preserve"> réalisés dans le cadre du service militaire ou de la protection civile.</w:t>
            </w:r>
          </w:p>
        </w:tc>
        <w:tc>
          <w:tcPr>
            <w:tcW w:w="5233" w:type="dxa"/>
          </w:tcPr>
          <w:p w14:paraId="07C05C0F" w14:textId="77777777" w:rsidR="008B04AF" w:rsidRDefault="008B04AF" w:rsidP="00302CD4">
            <w:pPr>
              <w:spacing w:before="40" w:after="40"/>
            </w:pPr>
          </w:p>
        </w:tc>
        <w:tc>
          <w:tcPr>
            <w:tcW w:w="4348" w:type="dxa"/>
          </w:tcPr>
          <w:p w14:paraId="79985ABA" w14:textId="77777777" w:rsidR="008B04AF" w:rsidRDefault="008B04AF" w:rsidP="00302CD4">
            <w:pPr>
              <w:spacing w:before="40" w:after="40"/>
            </w:pPr>
          </w:p>
        </w:tc>
      </w:tr>
      <w:tr w:rsidR="001F7BBE" w14:paraId="3771E00F" w14:textId="77777777" w:rsidTr="001F7BBE">
        <w:tc>
          <w:tcPr>
            <w:tcW w:w="5807" w:type="dxa"/>
          </w:tcPr>
          <w:p w14:paraId="20F7E43B" w14:textId="77777777" w:rsidR="008B04AF" w:rsidRDefault="008B04AF" w:rsidP="00302CD4">
            <w:pPr>
              <w:spacing w:before="40" w:after="40"/>
              <w:ind w:left="426" w:hanging="426"/>
              <w:jc w:val="both"/>
              <w:rPr>
                <w:rFonts w:ascii="Arial" w:hAnsi="Arial" w:cs="Arial"/>
                <w:sz w:val="21"/>
                <w:szCs w:val="21"/>
              </w:rPr>
            </w:pPr>
            <w:r w:rsidRPr="004D4B82">
              <w:rPr>
                <w:rFonts w:ascii="Arial" w:hAnsi="Arial" w:cs="Arial"/>
                <w:sz w:val="21"/>
                <w:szCs w:val="21"/>
              </w:rPr>
              <w:lastRenderedPageBreak/>
              <w:t>2.</w:t>
            </w:r>
            <w:r>
              <w:rPr>
                <w:rFonts w:ascii="Arial" w:hAnsi="Arial" w:cs="Arial"/>
                <w:sz w:val="21"/>
                <w:szCs w:val="21"/>
              </w:rPr>
              <w:tab/>
            </w:r>
            <w:r w:rsidRPr="004D4B82">
              <w:rPr>
                <w:rFonts w:ascii="Arial" w:hAnsi="Arial" w:cs="Arial"/>
                <w:sz w:val="21"/>
                <w:szCs w:val="21"/>
              </w:rPr>
              <w:t>Les prestations servies par la Caisse de compensation sont acquises à l'employeur jusqu'à concurrence du traitement versé.</w:t>
            </w:r>
          </w:p>
        </w:tc>
        <w:tc>
          <w:tcPr>
            <w:tcW w:w="5233" w:type="dxa"/>
          </w:tcPr>
          <w:p w14:paraId="60FB729D" w14:textId="77777777" w:rsidR="008B04AF" w:rsidRDefault="008B04AF" w:rsidP="00302CD4">
            <w:pPr>
              <w:spacing w:before="40" w:after="40"/>
            </w:pPr>
          </w:p>
        </w:tc>
        <w:tc>
          <w:tcPr>
            <w:tcW w:w="4348" w:type="dxa"/>
          </w:tcPr>
          <w:p w14:paraId="2968E04E" w14:textId="77777777" w:rsidR="008B04AF" w:rsidRDefault="008B04AF" w:rsidP="00302CD4">
            <w:pPr>
              <w:spacing w:before="40" w:after="40"/>
            </w:pPr>
          </w:p>
        </w:tc>
      </w:tr>
      <w:tr w:rsidR="001F7BBE" w14:paraId="4EDB059F" w14:textId="77777777" w:rsidTr="001F7BBE">
        <w:tc>
          <w:tcPr>
            <w:tcW w:w="5807" w:type="dxa"/>
          </w:tcPr>
          <w:p w14:paraId="26AD837B" w14:textId="77777777" w:rsidR="008F64F5" w:rsidRDefault="000053CE" w:rsidP="00302CD4">
            <w:pPr>
              <w:spacing w:before="40" w:after="40"/>
              <w:ind w:left="425" w:hanging="425"/>
              <w:jc w:val="both"/>
            </w:pPr>
            <w:r w:rsidRPr="00613D70">
              <w:rPr>
                <w:rFonts w:ascii="Arial" w:hAnsi="Arial" w:cs="Arial"/>
                <w:sz w:val="21"/>
                <w:szCs w:val="21"/>
              </w:rPr>
              <w:t>3.</w:t>
            </w:r>
            <w:r w:rsidRPr="00613D70">
              <w:rPr>
                <w:rFonts w:ascii="Arial" w:hAnsi="Arial" w:cs="Arial"/>
                <w:sz w:val="21"/>
                <w:szCs w:val="21"/>
              </w:rPr>
              <w:tab/>
              <w:t>L'école de recrue, le service civil et les écoles d'avancement font l'objet d'accords particuliers ; est réservé le minimum légal prévu par l’art. 324 b du CO.</w:t>
            </w:r>
          </w:p>
        </w:tc>
        <w:tc>
          <w:tcPr>
            <w:tcW w:w="5233" w:type="dxa"/>
          </w:tcPr>
          <w:p w14:paraId="6999CBF7" w14:textId="77777777" w:rsidR="008F64F5" w:rsidRDefault="008F64F5" w:rsidP="00302CD4">
            <w:pPr>
              <w:spacing w:before="40" w:after="40"/>
            </w:pPr>
          </w:p>
        </w:tc>
        <w:tc>
          <w:tcPr>
            <w:tcW w:w="4348" w:type="dxa"/>
          </w:tcPr>
          <w:p w14:paraId="4C32AB1B" w14:textId="77777777" w:rsidR="008F64F5" w:rsidRDefault="008F64F5" w:rsidP="00302CD4">
            <w:pPr>
              <w:spacing w:before="40" w:after="40"/>
            </w:pPr>
          </w:p>
        </w:tc>
      </w:tr>
      <w:tr w:rsidR="001F7BBE" w:rsidRPr="00E023E8" w14:paraId="6DECD404" w14:textId="77777777" w:rsidTr="001F7BBE">
        <w:tc>
          <w:tcPr>
            <w:tcW w:w="5807" w:type="dxa"/>
          </w:tcPr>
          <w:p w14:paraId="4373844C" w14:textId="77777777" w:rsidR="00151350" w:rsidRPr="00F52935" w:rsidRDefault="00151350" w:rsidP="00E023E8">
            <w:pPr>
              <w:tabs>
                <w:tab w:val="left" w:pos="709"/>
              </w:tabs>
              <w:spacing w:before="240" w:after="120"/>
              <w:ind w:left="709" w:right="-108" w:hanging="709"/>
              <w:outlineLvl w:val="0"/>
              <w:rPr>
                <w:rFonts w:ascii="Arial" w:hAnsi="Arial" w:cs="Arial"/>
                <w:b/>
              </w:rPr>
            </w:pPr>
            <w:r w:rsidRPr="00F52935">
              <w:rPr>
                <w:rFonts w:ascii="Arial" w:hAnsi="Arial" w:cs="Arial"/>
                <w:b/>
              </w:rPr>
              <w:t>V</w:t>
            </w:r>
            <w:r>
              <w:rPr>
                <w:rFonts w:ascii="Arial" w:hAnsi="Arial" w:cs="Arial"/>
                <w:b/>
              </w:rPr>
              <w:tab/>
            </w:r>
            <w:r w:rsidRPr="00F52935">
              <w:rPr>
                <w:rFonts w:ascii="Arial" w:hAnsi="Arial" w:cs="Arial"/>
                <w:b/>
              </w:rPr>
              <w:t>REMUNERATION</w:t>
            </w:r>
          </w:p>
        </w:tc>
        <w:tc>
          <w:tcPr>
            <w:tcW w:w="5233" w:type="dxa"/>
          </w:tcPr>
          <w:p w14:paraId="41A721CA" w14:textId="77777777" w:rsidR="00151350" w:rsidRPr="00974DD1" w:rsidRDefault="00151350" w:rsidP="00E023E8">
            <w:pPr>
              <w:tabs>
                <w:tab w:val="left" w:pos="709"/>
              </w:tabs>
              <w:spacing w:before="240" w:after="120"/>
              <w:ind w:left="709" w:right="-108" w:hanging="709"/>
              <w:outlineLvl w:val="0"/>
              <w:rPr>
                <w:rFonts w:ascii="Arial" w:hAnsi="Arial" w:cs="Arial"/>
                <w:b/>
              </w:rPr>
            </w:pPr>
          </w:p>
        </w:tc>
        <w:tc>
          <w:tcPr>
            <w:tcW w:w="4348" w:type="dxa"/>
          </w:tcPr>
          <w:p w14:paraId="43C8157A" w14:textId="77777777" w:rsidR="00151350" w:rsidRPr="00974DD1" w:rsidRDefault="00151350" w:rsidP="00E023E8">
            <w:pPr>
              <w:tabs>
                <w:tab w:val="left" w:pos="709"/>
              </w:tabs>
              <w:spacing w:before="240" w:after="120"/>
              <w:ind w:left="709" w:right="-108" w:hanging="709"/>
              <w:outlineLvl w:val="0"/>
              <w:rPr>
                <w:rFonts w:ascii="Arial" w:hAnsi="Arial" w:cs="Arial"/>
                <w:b/>
              </w:rPr>
            </w:pPr>
          </w:p>
        </w:tc>
      </w:tr>
      <w:tr w:rsidR="001F7BBE" w:rsidRPr="00883097" w14:paraId="3468D616" w14:textId="77777777" w:rsidTr="001F7BBE">
        <w:tc>
          <w:tcPr>
            <w:tcW w:w="5807" w:type="dxa"/>
          </w:tcPr>
          <w:p w14:paraId="318E9078" w14:textId="77777777" w:rsidR="008B04AF" w:rsidRPr="00883097" w:rsidRDefault="008B04AF" w:rsidP="00E023E8">
            <w:pPr>
              <w:tabs>
                <w:tab w:val="left" w:pos="993"/>
              </w:tabs>
              <w:spacing w:before="240" w:after="120"/>
              <w:outlineLvl w:val="0"/>
              <w:rPr>
                <w:rFonts w:ascii="Arial" w:hAnsi="Arial" w:cs="Arial"/>
                <w:b/>
                <w:sz w:val="21"/>
                <w:szCs w:val="21"/>
              </w:rPr>
            </w:pPr>
            <w:r>
              <w:rPr>
                <w:rFonts w:ascii="Arial" w:hAnsi="Arial" w:cs="Arial"/>
                <w:b/>
                <w:sz w:val="21"/>
                <w:szCs w:val="21"/>
              </w:rPr>
              <w:t>Art. 25</w:t>
            </w:r>
            <w:r>
              <w:rPr>
                <w:rFonts w:ascii="Arial" w:hAnsi="Arial" w:cs="Arial"/>
                <w:b/>
                <w:sz w:val="21"/>
                <w:szCs w:val="21"/>
              </w:rPr>
              <w:tab/>
              <w:t>Traitement</w:t>
            </w:r>
          </w:p>
        </w:tc>
        <w:tc>
          <w:tcPr>
            <w:tcW w:w="5233" w:type="dxa"/>
          </w:tcPr>
          <w:p w14:paraId="45491E8A" w14:textId="77777777" w:rsidR="008B04AF" w:rsidRPr="00883097" w:rsidRDefault="008B04AF" w:rsidP="00E023E8">
            <w:pPr>
              <w:tabs>
                <w:tab w:val="left" w:pos="993"/>
              </w:tabs>
              <w:spacing w:before="240" w:after="120"/>
              <w:outlineLvl w:val="0"/>
              <w:rPr>
                <w:rFonts w:ascii="Arial" w:hAnsi="Arial" w:cs="Arial"/>
                <w:b/>
                <w:sz w:val="21"/>
                <w:szCs w:val="21"/>
              </w:rPr>
            </w:pPr>
          </w:p>
        </w:tc>
        <w:tc>
          <w:tcPr>
            <w:tcW w:w="4348" w:type="dxa"/>
          </w:tcPr>
          <w:p w14:paraId="212570E5" w14:textId="77777777" w:rsidR="008B04AF" w:rsidRPr="00883097" w:rsidRDefault="008B04AF" w:rsidP="00E023E8">
            <w:pPr>
              <w:tabs>
                <w:tab w:val="left" w:pos="993"/>
              </w:tabs>
              <w:spacing w:before="240" w:after="120"/>
              <w:outlineLvl w:val="0"/>
              <w:rPr>
                <w:rFonts w:ascii="Arial" w:hAnsi="Arial" w:cs="Arial"/>
                <w:b/>
                <w:sz w:val="21"/>
                <w:szCs w:val="21"/>
              </w:rPr>
            </w:pPr>
          </w:p>
        </w:tc>
      </w:tr>
      <w:tr w:rsidR="001F7BBE" w14:paraId="0997D1E1" w14:textId="77777777" w:rsidTr="001F7BBE">
        <w:tc>
          <w:tcPr>
            <w:tcW w:w="5807" w:type="dxa"/>
          </w:tcPr>
          <w:p w14:paraId="34E9DC1D" w14:textId="77777777" w:rsidR="008B04AF" w:rsidRPr="00F52935" w:rsidRDefault="008B04AF" w:rsidP="008B04AF">
            <w:pPr>
              <w:spacing w:before="120" w:after="120"/>
              <w:jc w:val="both"/>
              <w:rPr>
                <w:rFonts w:ascii="Arial" w:hAnsi="Arial" w:cs="Arial"/>
                <w:b/>
              </w:rPr>
            </w:pPr>
            <w:r w:rsidRPr="004D4B82">
              <w:rPr>
                <w:rFonts w:ascii="Arial" w:hAnsi="Arial" w:cs="Arial"/>
                <w:sz w:val="21"/>
                <w:szCs w:val="21"/>
              </w:rPr>
              <w:t>La collaboratrice</w:t>
            </w:r>
            <w:r>
              <w:rPr>
                <w:rFonts w:ascii="Arial" w:hAnsi="Arial" w:cs="Arial"/>
                <w:sz w:val="21"/>
                <w:szCs w:val="21"/>
              </w:rPr>
              <w:t xml:space="preserve"> </w:t>
            </w:r>
            <w:r w:rsidRPr="004D4B82">
              <w:rPr>
                <w:rFonts w:ascii="Arial" w:hAnsi="Arial" w:cs="Arial"/>
                <w:sz w:val="21"/>
                <w:szCs w:val="21"/>
              </w:rPr>
              <w:t xml:space="preserve">/ </w:t>
            </w:r>
            <w:r>
              <w:rPr>
                <w:rFonts w:ascii="Arial" w:hAnsi="Arial" w:cs="Arial"/>
                <w:sz w:val="21"/>
                <w:szCs w:val="21"/>
              </w:rPr>
              <w:t xml:space="preserve">le </w:t>
            </w:r>
            <w:r w:rsidRPr="004D4B82">
              <w:rPr>
                <w:rFonts w:ascii="Arial" w:hAnsi="Arial" w:cs="Arial"/>
                <w:sz w:val="21"/>
                <w:szCs w:val="21"/>
              </w:rPr>
              <w:t>collaborateur a droit à un traitement comprenant :</w:t>
            </w:r>
          </w:p>
        </w:tc>
        <w:tc>
          <w:tcPr>
            <w:tcW w:w="5233" w:type="dxa"/>
          </w:tcPr>
          <w:p w14:paraId="0AAE2160" w14:textId="77777777" w:rsidR="008B04AF" w:rsidRDefault="008B04AF"/>
        </w:tc>
        <w:tc>
          <w:tcPr>
            <w:tcW w:w="4348" w:type="dxa"/>
          </w:tcPr>
          <w:p w14:paraId="5543155F" w14:textId="77777777" w:rsidR="008B04AF" w:rsidRDefault="008B04AF"/>
        </w:tc>
      </w:tr>
      <w:tr w:rsidR="001F7BBE" w14:paraId="32A005F3" w14:textId="77777777" w:rsidTr="001F7BBE">
        <w:tc>
          <w:tcPr>
            <w:tcW w:w="5807" w:type="dxa"/>
          </w:tcPr>
          <w:p w14:paraId="205B5B97" w14:textId="77777777" w:rsidR="008B04AF" w:rsidRPr="00F52935" w:rsidRDefault="008B04AF" w:rsidP="008B04AF">
            <w:pPr>
              <w:tabs>
                <w:tab w:val="left" w:pos="284"/>
              </w:tabs>
              <w:spacing w:before="120" w:after="120"/>
              <w:jc w:val="both"/>
              <w:rPr>
                <w:rFonts w:ascii="Arial" w:hAnsi="Arial" w:cs="Arial"/>
                <w:b/>
              </w:rPr>
            </w:pPr>
            <w:r>
              <w:rPr>
                <w:rFonts w:ascii="Arial" w:hAnsi="Arial" w:cs="Arial"/>
                <w:sz w:val="21"/>
                <w:szCs w:val="21"/>
              </w:rPr>
              <w:t>a)</w:t>
            </w:r>
            <w:r>
              <w:rPr>
                <w:rFonts w:ascii="Arial" w:hAnsi="Arial" w:cs="Arial"/>
                <w:sz w:val="21"/>
                <w:szCs w:val="21"/>
              </w:rPr>
              <w:tab/>
            </w:r>
            <w:r w:rsidR="007A74D9">
              <w:rPr>
                <w:rFonts w:ascii="Arial" w:hAnsi="Arial" w:cs="Arial"/>
                <w:sz w:val="21"/>
                <w:szCs w:val="21"/>
              </w:rPr>
              <w:t>le traitement de base ;</w:t>
            </w:r>
          </w:p>
        </w:tc>
        <w:tc>
          <w:tcPr>
            <w:tcW w:w="5233" w:type="dxa"/>
          </w:tcPr>
          <w:p w14:paraId="6BD561D5" w14:textId="77777777" w:rsidR="008B04AF" w:rsidRDefault="008B04AF"/>
        </w:tc>
        <w:tc>
          <w:tcPr>
            <w:tcW w:w="4348" w:type="dxa"/>
          </w:tcPr>
          <w:p w14:paraId="74170822" w14:textId="77777777" w:rsidR="008B04AF" w:rsidRDefault="008B04AF"/>
        </w:tc>
      </w:tr>
      <w:tr w:rsidR="001F7BBE" w14:paraId="5E76C765" w14:textId="77777777" w:rsidTr="001F7BBE">
        <w:tc>
          <w:tcPr>
            <w:tcW w:w="5807" w:type="dxa"/>
          </w:tcPr>
          <w:p w14:paraId="40111006" w14:textId="77777777" w:rsidR="008B04AF" w:rsidRDefault="008B04AF" w:rsidP="008B04AF">
            <w:pPr>
              <w:tabs>
                <w:tab w:val="left" w:pos="284"/>
              </w:tabs>
              <w:spacing w:before="120" w:after="120"/>
              <w:jc w:val="both"/>
              <w:rPr>
                <w:rFonts w:ascii="Arial" w:hAnsi="Arial" w:cs="Arial"/>
                <w:sz w:val="21"/>
                <w:szCs w:val="21"/>
              </w:rPr>
            </w:pPr>
            <w:r>
              <w:rPr>
                <w:rFonts w:ascii="Arial" w:hAnsi="Arial" w:cs="Arial"/>
                <w:sz w:val="21"/>
                <w:szCs w:val="21"/>
              </w:rPr>
              <w:t>b)</w:t>
            </w:r>
            <w:r>
              <w:rPr>
                <w:rFonts w:ascii="Arial" w:hAnsi="Arial" w:cs="Arial"/>
                <w:sz w:val="21"/>
                <w:szCs w:val="21"/>
              </w:rPr>
              <w:tab/>
            </w:r>
            <w:r w:rsidRPr="004D4B82">
              <w:rPr>
                <w:rFonts w:ascii="Arial" w:hAnsi="Arial" w:cs="Arial"/>
                <w:sz w:val="21"/>
                <w:szCs w:val="21"/>
              </w:rPr>
              <w:t>les allocations familiales et de naissance</w:t>
            </w:r>
            <w:r w:rsidR="007A74D9">
              <w:rPr>
                <w:rFonts w:ascii="Arial" w:hAnsi="Arial" w:cs="Arial"/>
                <w:sz w:val="21"/>
                <w:szCs w:val="21"/>
              </w:rPr>
              <w:t> ;</w:t>
            </w:r>
          </w:p>
        </w:tc>
        <w:tc>
          <w:tcPr>
            <w:tcW w:w="5233" w:type="dxa"/>
          </w:tcPr>
          <w:p w14:paraId="69A07A5D" w14:textId="77777777" w:rsidR="008B04AF" w:rsidRDefault="008B04AF"/>
        </w:tc>
        <w:tc>
          <w:tcPr>
            <w:tcW w:w="4348" w:type="dxa"/>
          </w:tcPr>
          <w:p w14:paraId="4C8326DD" w14:textId="77777777" w:rsidR="008B04AF" w:rsidRDefault="008B04AF"/>
        </w:tc>
      </w:tr>
      <w:tr w:rsidR="001F7BBE" w14:paraId="4DB13C2C" w14:textId="77777777" w:rsidTr="001F7BBE">
        <w:tc>
          <w:tcPr>
            <w:tcW w:w="5807" w:type="dxa"/>
          </w:tcPr>
          <w:p w14:paraId="0DCC691A" w14:textId="77777777" w:rsidR="008F64F5" w:rsidRDefault="000053CE" w:rsidP="00292A61">
            <w:pPr>
              <w:tabs>
                <w:tab w:val="left" w:pos="284"/>
              </w:tabs>
              <w:spacing w:before="120" w:after="120"/>
              <w:ind w:left="284" w:hanging="284"/>
              <w:jc w:val="both"/>
            </w:pPr>
            <w:r w:rsidRPr="004D4B82">
              <w:rPr>
                <w:rFonts w:ascii="Arial" w:hAnsi="Arial" w:cs="Arial"/>
                <w:sz w:val="21"/>
                <w:szCs w:val="21"/>
              </w:rPr>
              <w:t>c)</w:t>
            </w:r>
            <w:r>
              <w:rPr>
                <w:rFonts w:ascii="Arial" w:hAnsi="Arial" w:cs="Arial"/>
                <w:sz w:val="21"/>
                <w:szCs w:val="21"/>
              </w:rPr>
              <w:tab/>
            </w:r>
            <w:r w:rsidRPr="00F94B80">
              <w:rPr>
                <w:rFonts w:ascii="Arial" w:hAnsi="Arial" w:cs="Arial"/>
                <w:sz w:val="21"/>
                <w:szCs w:val="21"/>
              </w:rPr>
              <w:t xml:space="preserve">le 13e salaire correspondant à 1/12ème du traitement annuel brut prorata </w:t>
            </w:r>
            <w:proofErr w:type="spellStart"/>
            <w:r w:rsidRPr="00F94B80">
              <w:rPr>
                <w:rFonts w:ascii="Arial" w:hAnsi="Arial" w:cs="Arial"/>
                <w:sz w:val="21"/>
                <w:szCs w:val="21"/>
              </w:rPr>
              <w:t>temporis</w:t>
            </w:r>
            <w:proofErr w:type="spellEnd"/>
            <w:r w:rsidRPr="00F94B80">
              <w:rPr>
                <w:rFonts w:ascii="Arial" w:hAnsi="Arial" w:cs="Arial"/>
                <w:sz w:val="21"/>
                <w:szCs w:val="21"/>
              </w:rPr>
              <w:t>.</w:t>
            </w:r>
          </w:p>
        </w:tc>
        <w:tc>
          <w:tcPr>
            <w:tcW w:w="5233" w:type="dxa"/>
          </w:tcPr>
          <w:p w14:paraId="75E8C423" w14:textId="77777777" w:rsidR="008F64F5" w:rsidRDefault="008F64F5"/>
        </w:tc>
        <w:tc>
          <w:tcPr>
            <w:tcW w:w="4348" w:type="dxa"/>
          </w:tcPr>
          <w:p w14:paraId="7DB96DAB" w14:textId="77777777" w:rsidR="008F64F5" w:rsidRDefault="008F64F5"/>
        </w:tc>
      </w:tr>
      <w:tr w:rsidR="001F7BBE" w:rsidRPr="00883097" w14:paraId="7720C8C2" w14:textId="77777777" w:rsidTr="001F7BBE">
        <w:tc>
          <w:tcPr>
            <w:tcW w:w="5807" w:type="dxa"/>
          </w:tcPr>
          <w:p w14:paraId="235E31FD" w14:textId="77777777" w:rsidR="008B04AF" w:rsidRDefault="008B04AF" w:rsidP="00E023E8">
            <w:pPr>
              <w:tabs>
                <w:tab w:val="left" w:pos="993"/>
              </w:tabs>
              <w:spacing w:before="240" w:after="120"/>
              <w:outlineLvl w:val="0"/>
              <w:rPr>
                <w:rFonts w:ascii="Arial" w:hAnsi="Arial" w:cs="Arial"/>
                <w:b/>
                <w:sz w:val="21"/>
                <w:szCs w:val="21"/>
              </w:rPr>
            </w:pPr>
            <w:r>
              <w:rPr>
                <w:rFonts w:ascii="Arial" w:hAnsi="Arial" w:cs="Arial"/>
                <w:b/>
                <w:sz w:val="21"/>
                <w:szCs w:val="21"/>
              </w:rPr>
              <w:t>Art. 26</w:t>
            </w:r>
            <w:r>
              <w:rPr>
                <w:rFonts w:ascii="Arial" w:hAnsi="Arial" w:cs="Arial"/>
                <w:b/>
                <w:sz w:val="21"/>
                <w:szCs w:val="21"/>
              </w:rPr>
              <w:tab/>
              <w:t>Traitement initial, barèmes</w:t>
            </w:r>
          </w:p>
        </w:tc>
        <w:tc>
          <w:tcPr>
            <w:tcW w:w="5233" w:type="dxa"/>
          </w:tcPr>
          <w:p w14:paraId="6FB06DC1" w14:textId="77777777" w:rsidR="008B04AF" w:rsidRPr="00883097" w:rsidRDefault="008B04AF" w:rsidP="00E023E8">
            <w:pPr>
              <w:tabs>
                <w:tab w:val="left" w:pos="993"/>
              </w:tabs>
              <w:spacing w:before="240" w:after="120"/>
              <w:outlineLvl w:val="0"/>
              <w:rPr>
                <w:rFonts w:ascii="Arial" w:hAnsi="Arial" w:cs="Arial"/>
                <w:b/>
                <w:sz w:val="21"/>
                <w:szCs w:val="21"/>
              </w:rPr>
            </w:pPr>
          </w:p>
        </w:tc>
        <w:tc>
          <w:tcPr>
            <w:tcW w:w="4348" w:type="dxa"/>
          </w:tcPr>
          <w:p w14:paraId="5E6F83D1" w14:textId="77777777" w:rsidR="008B04AF" w:rsidRPr="00883097" w:rsidRDefault="008B04AF" w:rsidP="00E023E8">
            <w:pPr>
              <w:tabs>
                <w:tab w:val="left" w:pos="993"/>
              </w:tabs>
              <w:spacing w:before="240" w:after="120"/>
              <w:outlineLvl w:val="0"/>
              <w:rPr>
                <w:rFonts w:ascii="Arial" w:hAnsi="Arial" w:cs="Arial"/>
                <w:b/>
                <w:sz w:val="21"/>
                <w:szCs w:val="21"/>
              </w:rPr>
            </w:pPr>
          </w:p>
        </w:tc>
      </w:tr>
      <w:tr w:rsidR="001F7BBE" w:rsidRPr="00302CD4" w14:paraId="19C04E04" w14:textId="77777777" w:rsidTr="001F7BBE">
        <w:tc>
          <w:tcPr>
            <w:tcW w:w="5807" w:type="dxa"/>
          </w:tcPr>
          <w:p w14:paraId="3FC2A087" w14:textId="77777777" w:rsidR="008B04AF" w:rsidRPr="00302CD4" w:rsidRDefault="008B04AF" w:rsidP="00302CD4">
            <w:pPr>
              <w:pStyle w:val="Paragraphedeliste"/>
              <w:numPr>
                <w:ilvl w:val="0"/>
                <w:numId w:val="9"/>
              </w:numPr>
              <w:tabs>
                <w:tab w:val="left" w:pos="426"/>
              </w:tabs>
              <w:spacing w:before="120" w:after="120"/>
              <w:ind w:left="426" w:hanging="426"/>
              <w:contextualSpacing w:val="0"/>
              <w:jc w:val="both"/>
              <w:rPr>
                <w:rFonts w:ascii="Arial" w:hAnsi="Arial" w:cs="Arial"/>
                <w:sz w:val="21"/>
                <w:szCs w:val="21"/>
              </w:rPr>
            </w:pPr>
            <w:r w:rsidRPr="00302CD4">
              <w:rPr>
                <w:rFonts w:ascii="Arial" w:hAnsi="Arial" w:cs="Arial"/>
                <w:sz w:val="21"/>
                <w:szCs w:val="21"/>
              </w:rPr>
              <w:t>Le contrat de travail fixe le traitement initial en tenant compte de la formation, de l'activité antérieure, des connaissances particulières et du taux d’activité, le cas échéant de l'âge de la collaboratrice / du collaborateur.</w:t>
            </w:r>
          </w:p>
        </w:tc>
        <w:tc>
          <w:tcPr>
            <w:tcW w:w="5233" w:type="dxa"/>
          </w:tcPr>
          <w:p w14:paraId="2895442B" w14:textId="77777777" w:rsidR="008B04AF" w:rsidRPr="00302CD4" w:rsidRDefault="008B04AF" w:rsidP="00302CD4">
            <w:pPr>
              <w:spacing w:before="120" w:after="120"/>
            </w:pPr>
          </w:p>
        </w:tc>
        <w:tc>
          <w:tcPr>
            <w:tcW w:w="4348" w:type="dxa"/>
          </w:tcPr>
          <w:p w14:paraId="0164F965" w14:textId="77777777" w:rsidR="008B04AF" w:rsidRPr="00302CD4" w:rsidRDefault="008B04AF" w:rsidP="00302CD4">
            <w:pPr>
              <w:spacing w:before="120" w:after="120"/>
            </w:pPr>
          </w:p>
        </w:tc>
      </w:tr>
      <w:tr w:rsidR="001F7BBE" w:rsidRPr="00302CD4" w14:paraId="22887B8C" w14:textId="77777777" w:rsidTr="001F7BBE">
        <w:tc>
          <w:tcPr>
            <w:tcW w:w="5807" w:type="dxa"/>
          </w:tcPr>
          <w:p w14:paraId="017DBD62" w14:textId="77777777" w:rsidR="008B04AF" w:rsidRPr="00302CD4" w:rsidRDefault="008B04AF" w:rsidP="00302CD4">
            <w:pPr>
              <w:pStyle w:val="Paragraphedeliste"/>
              <w:numPr>
                <w:ilvl w:val="0"/>
                <w:numId w:val="9"/>
              </w:numPr>
              <w:tabs>
                <w:tab w:val="left" w:pos="426"/>
              </w:tabs>
              <w:spacing w:before="120" w:after="120"/>
              <w:ind w:left="426" w:hanging="426"/>
              <w:contextualSpacing w:val="0"/>
              <w:jc w:val="both"/>
              <w:rPr>
                <w:rFonts w:ascii="Arial" w:hAnsi="Arial" w:cs="Arial"/>
                <w:sz w:val="21"/>
                <w:szCs w:val="21"/>
              </w:rPr>
            </w:pPr>
            <w:r w:rsidRPr="00302CD4">
              <w:rPr>
                <w:rFonts w:ascii="Arial" w:hAnsi="Arial" w:cs="Arial"/>
                <w:sz w:val="21"/>
                <w:szCs w:val="21"/>
              </w:rPr>
              <w:t>A chaque fonction correspond un salaire minimum déterminé par les barèmes annexés.</w:t>
            </w:r>
          </w:p>
        </w:tc>
        <w:tc>
          <w:tcPr>
            <w:tcW w:w="5233" w:type="dxa"/>
          </w:tcPr>
          <w:p w14:paraId="4FD713FB" w14:textId="77777777" w:rsidR="008B04AF" w:rsidRPr="00302CD4" w:rsidRDefault="008B04AF" w:rsidP="00302CD4">
            <w:pPr>
              <w:spacing w:before="120" w:after="120"/>
            </w:pPr>
          </w:p>
        </w:tc>
        <w:tc>
          <w:tcPr>
            <w:tcW w:w="4348" w:type="dxa"/>
          </w:tcPr>
          <w:p w14:paraId="09266F4C" w14:textId="77777777" w:rsidR="008B04AF" w:rsidRPr="00302CD4" w:rsidRDefault="008B04AF" w:rsidP="00302CD4">
            <w:pPr>
              <w:spacing w:before="120" w:after="120"/>
            </w:pPr>
          </w:p>
        </w:tc>
      </w:tr>
      <w:tr w:rsidR="001F7BBE" w:rsidRPr="00302CD4" w14:paraId="1A85C9A3" w14:textId="77777777" w:rsidTr="001F7BBE">
        <w:tc>
          <w:tcPr>
            <w:tcW w:w="5807" w:type="dxa"/>
          </w:tcPr>
          <w:p w14:paraId="68F86187" w14:textId="77777777" w:rsidR="008B04AF" w:rsidRPr="007A74D9" w:rsidRDefault="008B04AF" w:rsidP="007A74D9">
            <w:pPr>
              <w:pStyle w:val="Paragraphedeliste"/>
              <w:numPr>
                <w:ilvl w:val="0"/>
                <w:numId w:val="9"/>
              </w:numPr>
              <w:tabs>
                <w:tab w:val="left" w:pos="426"/>
              </w:tabs>
              <w:spacing w:before="120" w:after="120"/>
              <w:ind w:left="426" w:hanging="426"/>
              <w:contextualSpacing w:val="0"/>
              <w:jc w:val="both"/>
              <w:rPr>
                <w:rFonts w:ascii="Arial" w:hAnsi="Arial" w:cs="Arial"/>
                <w:sz w:val="21"/>
                <w:szCs w:val="21"/>
              </w:rPr>
            </w:pPr>
            <w:r w:rsidRPr="00302CD4">
              <w:rPr>
                <w:rFonts w:ascii="Arial" w:hAnsi="Arial" w:cs="Arial"/>
                <w:sz w:val="21"/>
                <w:szCs w:val="21"/>
              </w:rPr>
              <w:t xml:space="preserve">Pour le personnel éducatif et la direction, le barème de la FSAE annexé (annexe 2) est recommandé pour déterminer le salaire à l’engagement. </w:t>
            </w:r>
          </w:p>
        </w:tc>
        <w:tc>
          <w:tcPr>
            <w:tcW w:w="5233" w:type="dxa"/>
          </w:tcPr>
          <w:p w14:paraId="1BC276AD" w14:textId="77777777" w:rsidR="008B04AF" w:rsidRPr="00302CD4" w:rsidRDefault="008B04AF" w:rsidP="00302CD4">
            <w:pPr>
              <w:spacing w:before="120" w:after="120"/>
            </w:pPr>
          </w:p>
        </w:tc>
        <w:tc>
          <w:tcPr>
            <w:tcW w:w="4348" w:type="dxa"/>
          </w:tcPr>
          <w:p w14:paraId="0E4F7D47" w14:textId="77777777" w:rsidR="008B04AF" w:rsidRPr="00302CD4" w:rsidRDefault="008B04AF" w:rsidP="00302CD4">
            <w:pPr>
              <w:spacing w:before="120" w:after="120"/>
            </w:pPr>
          </w:p>
        </w:tc>
      </w:tr>
      <w:tr w:rsidR="001F7BBE" w:rsidRPr="00302CD4" w14:paraId="778B3327" w14:textId="77777777" w:rsidTr="001F7BBE">
        <w:tc>
          <w:tcPr>
            <w:tcW w:w="5807" w:type="dxa"/>
          </w:tcPr>
          <w:p w14:paraId="19953893" w14:textId="77777777" w:rsidR="007A74D9" w:rsidRPr="00302CD4" w:rsidRDefault="007A74D9" w:rsidP="007A74D9">
            <w:pPr>
              <w:pStyle w:val="Paragraphedeliste"/>
              <w:numPr>
                <w:ilvl w:val="0"/>
                <w:numId w:val="9"/>
              </w:numPr>
              <w:tabs>
                <w:tab w:val="left" w:pos="426"/>
              </w:tabs>
              <w:spacing w:before="120" w:after="120"/>
              <w:ind w:left="426" w:hanging="426"/>
              <w:contextualSpacing w:val="0"/>
              <w:jc w:val="both"/>
              <w:rPr>
                <w:rFonts w:ascii="Arial" w:hAnsi="Arial" w:cs="Arial"/>
                <w:sz w:val="21"/>
                <w:szCs w:val="21"/>
              </w:rPr>
            </w:pPr>
            <w:r w:rsidRPr="00F94B80">
              <w:rPr>
                <w:rFonts w:ascii="Arial" w:hAnsi="Arial" w:cs="Arial"/>
                <w:sz w:val="21"/>
                <w:szCs w:val="21"/>
              </w:rPr>
              <w:lastRenderedPageBreak/>
              <w:t>Pour le personnel non éducatif, les barèmes annexés (annexe 3) sont recommandés pour déterminer le salaire à l’engagement.</w:t>
            </w:r>
          </w:p>
        </w:tc>
        <w:tc>
          <w:tcPr>
            <w:tcW w:w="5233" w:type="dxa"/>
          </w:tcPr>
          <w:p w14:paraId="0CA82863" w14:textId="77777777" w:rsidR="007A74D9" w:rsidRPr="00302CD4" w:rsidRDefault="007A74D9" w:rsidP="00302CD4">
            <w:pPr>
              <w:spacing w:before="120" w:after="120"/>
            </w:pPr>
          </w:p>
        </w:tc>
        <w:tc>
          <w:tcPr>
            <w:tcW w:w="4348" w:type="dxa"/>
          </w:tcPr>
          <w:p w14:paraId="2A220E4C" w14:textId="77777777" w:rsidR="007A74D9" w:rsidRPr="00302CD4" w:rsidRDefault="007A74D9" w:rsidP="00302CD4">
            <w:pPr>
              <w:spacing w:before="120" w:after="120"/>
            </w:pPr>
          </w:p>
        </w:tc>
      </w:tr>
      <w:tr w:rsidR="001F7BBE" w:rsidRPr="00302CD4" w14:paraId="7D02866F" w14:textId="77777777" w:rsidTr="001F7BBE">
        <w:tc>
          <w:tcPr>
            <w:tcW w:w="5807" w:type="dxa"/>
          </w:tcPr>
          <w:p w14:paraId="32364C31" w14:textId="77777777" w:rsidR="00302CD4" w:rsidRPr="00302CD4" w:rsidRDefault="008B04AF" w:rsidP="007A74D9">
            <w:pPr>
              <w:pStyle w:val="Paragraphedeliste"/>
              <w:numPr>
                <w:ilvl w:val="0"/>
                <w:numId w:val="9"/>
              </w:numPr>
              <w:tabs>
                <w:tab w:val="left" w:pos="426"/>
              </w:tabs>
              <w:spacing w:before="120" w:after="120"/>
              <w:ind w:left="426" w:hanging="426"/>
              <w:contextualSpacing w:val="0"/>
              <w:jc w:val="both"/>
              <w:rPr>
                <w:rFonts w:ascii="Arial" w:hAnsi="Arial" w:cs="Arial"/>
                <w:sz w:val="21"/>
                <w:szCs w:val="21"/>
              </w:rPr>
            </w:pPr>
            <w:r w:rsidRPr="00302CD4">
              <w:rPr>
                <w:rFonts w:ascii="Arial" w:hAnsi="Arial" w:cs="Arial"/>
                <w:sz w:val="21"/>
                <w:szCs w:val="21"/>
              </w:rPr>
              <w:t xml:space="preserve">A défaut d’appliquer lesdits barèmes, chaque institution s’engage à remettre son barème salarial à la CPP qui s’assure qu’il respecte les salaires minimaux pour chaque </w:t>
            </w:r>
            <w:proofErr w:type="gramStart"/>
            <w:r w:rsidRPr="00302CD4">
              <w:rPr>
                <w:rFonts w:ascii="Arial" w:hAnsi="Arial" w:cs="Arial"/>
                <w:sz w:val="21"/>
                <w:szCs w:val="21"/>
              </w:rPr>
              <w:t>fonction mentionné</w:t>
            </w:r>
            <w:proofErr w:type="gramEnd"/>
            <w:r w:rsidRPr="00302CD4">
              <w:rPr>
                <w:rFonts w:ascii="Arial" w:hAnsi="Arial" w:cs="Arial"/>
                <w:sz w:val="21"/>
                <w:szCs w:val="21"/>
              </w:rPr>
              <w:t xml:space="preserve"> dans le barème de référence.</w:t>
            </w:r>
          </w:p>
        </w:tc>
        <w:tc>
          <w:tcPr>
            <w:tcW w:w="5233" w:type="dxa"/>
          </w:tcPr>
          <w:p w14:paraId="6815B25D" w14:textId="77777777" w:rsidR="008B04AF" w:rsidRPr="00302CD4" w:rsidRDefault="008B04AF" w:rsidP="00302CD4">
            <w:pPr>
              <w:spacing w:before="120" w:after="120"/>
            </w:pPr>
          </w:p>
        </w:tc>
        <w:tc>
          <w:tcPr>
            <w:tcW w:w="4348" w:type="dxa"/>
          </w:tcPr>
          <w:p w14:paraId="23688D54" w14:textId="77777777" w:rsidR="008B04AF" w:rsidRPr="00302CD4" w:rsidRDefault="008B04AF" w:rsidP="00302CD4">
            <w:pPr>
              <w:spacing w:before="120" w:after="120"/>
            </w:pPr>
          </w:p>
        </w:tc>
      </w:tr>
      <w:tr w:rsidR="001F7BBE" w14:paraId="11BC250B" w14:textId="77777777" w:rsidTr="001F7BBE">
        <w:tc>
          <w:tcPr>
            <w:tcW w:w="5807" w:type="dxa"/>
          </w:tcPr>
          <w:p w14:paraId="64EC55FF" w14:textId="77777777" w:rsidR="008F64F5" w:rsidRDefault="000053CE" w:rsidP="008B04AF">
            <w:pPr>
              <w:pStyle w:val="Paragraphedeliste"/>
              <w:numPr>
                <w:ilvl w:val="0"/>
                <w:numId w:val="9"/>
              </w:numPr>
              <w:tabs>
                <w:tab w:val="left" w:pos="426"/>
              </w:tabs>
              <w:spacing w:before="120" w:after="120"/>
              <w:ind w:left="426" w:hanging="426"/>
              <w:contextualSpacing w:val="0"/>
              <w:jc w:val="both"/>
            </w:pPr>
            <w:r w:rsidRPr="008F381C">
              <w:rPr>
                <w:rFonts w:ascii="Arial" w:hAnsi="Arial" w:cs="Arial"/>
                <w:sz w:val="21"/>
                <w:szCs w:val="21"/>
              </w:rPr>
              <w:t>Chaque salaire est indexé au coût de la vie selon les dispositions appliquées au personnel du réseau ou du principal organisme subventionneur. En cas de congé non payé, le salaire est indexé lors de la reprise du travail, si une indexation a été accordée entre-temps.</w:t>
            </w:r>
          </w:p>
        </w:tc>
        <w:tc>
          <w:tcPr>
            <w:tcW w:w="5233" w:type="dxa"/>
          </w:tcPr>
          <w:p w14:paraId="59ABF346" w14:textId="77777777" w:rsidR="008F64F5" w:rsidRDefault="008F64F5"/>
        </w:tc>
        <w:tc>
          <w:tcPr>
            <w:tcW w:w="4348" w:type="dxa"/>
          </w:tcPr>
          <w:p w14:paraId="34A0A3E4" w14:textId="77777777" w:rsidR="008F64F5" w:rsidRDefault="008F64F5"/>
        </w:tc>
      </w:tr>
      <w:tr w:rsidR="001F7BBE" w14:paraId="5827A0D0" w14:textId="77777777" w:rsidTr="001F7BBE">
        <w:tc>
          <w:tcPr>
            <w:tcW w:w="5807" w:type="dxa"/>
          </w:tcPr>
          <w:p w14:paraId="79E5C7D9" w14:textId="77777777" w:rsidR="008F64F5" w:rsidRDefault="008B04AF" w:rsidP="008B04AF">
            <w:pPr>
              <w:pStyle w:val="Paragraphedeliste"/>
              <w:numPr>
                <w:ilvl w:val="0"/>
                <w:numId w:val="9"/>
              </w:numPr>
              <w:tabs>
                <w:tab w:val="left" w:pos="426"/>
              </w:tabs>
              <w:spacing w:before="120" w:after="120"/>
              <w:ind w:left="426" w:hanging="426"/>
              <w:contextualSpacing w:val="0"/>
              <w:jc w:val="both"/>
            </w:pPr>
            <w:r>
              <w:rPr>
                <w:rFonts w:ascii="Arial" w:hAnsi="Arial" w:cs="Arial"/>
                <w:sz w:val="21"/>
                <w:szCs w:val="21"/>
              </w:rPr>
              <w:t>La CPP fera</w:t>
            </w:r>
            <w:r w:rsidRPr="008F381C">
              <w:rPr>
                <w:rFonts w:ascii="Arial" w:hAnsi="Arial" w:cs="Arial"/>
                <w:sz w:val="21"/>
                <w:szCs w:val="21"/>
              </w:rPr>
              <w:t xml:space="preserve"> un bilan d’application de l’article </w:t>
            </w:r>
            <w:r>
              <w:rPr>
                <w:rFonts w:ascii="Arial" w:hAnsi="Arial" w:cs="Arial"/>
                <w:sz w:val="21"/>
                <w:szCs w:val="21"/>
              </w:rPr>
              <w:t>26</w:t>
            </w:r>
            <w:r w:rsidRPr="008F381C">
              <w:rPr>
                <w:rFonts w:ascii="Arial" w:hAnsi="Arial" w:cs="Arial"/>
                <w:sz w:val="21"/>
                <w:szCs w:val="21"/>
              </w:rPr>
              <w:t xml:space="preserve"> dans un délai de 7 ans après sa mise en vigueur, po</w:t>
            </w:r>
            <w:r>
              <w:rPr>
                <w:rFonts w:ascii="Arial" w:hAnsi="Arial" w:cs="Arial"/>
                <w:sz w:val="21"/>
                <w:szCs w:val="21"/>
              </w:rPr>
              <w:t>ur en apprécier son application.</w:t>
            </w:r>
          </w:p>
        </w:tc>
        <w:tc>
          <w:tcPr>
            <w:tcW w:w="5233" w:type="dxa"/>
          </w:tcPr>
          <w:p w14:paraId="7F30BA27" w14:textId="77777777" w:rsidR="008F64F5" w:rsidRDefault="008F64F5"/>
        </w:tc>
        <w:tc>
          <w:tcPr>
            <w:tcW w:w="4348" w:type="dxa"/>
          </w:tcPr>
          <w:p w14:paraId="0B6260C8" w14:textId="77777777" w:rsidR="008F64F5" w:rsidRDefault="008F64F5"/>
        </w:tc>
      </w:tr>
      <w:tr w:rsidR="001F7BBE" w:rsidRPr="00883097" w14:paraId="6CA7AD4D" w14:textId="77777777" w:rsidTr="001F7BBE">
        <w:tc>
          <w:tcPr>
            <w:tcW w:w="5807" w:type="dxa"/>
          </w:tcPr>
          <w:p w14:paraId="03512255" w14:textId="77777777" w:rsidR="00BB1804"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t>Art. 27</w:t>
            </w:r>
            <w:r>
              <w:rPr>
                <w:rFonts w:ascii="Arial" w:hAnsi="Arial" w:cs="Arial"/>
                <w:b/>
                <w:sz w:val="21"/>
                <w:szCs w:val="21"/>
              </w:rPr>
              <w:tab/>
              <w:t>Gratification pour années de service</w:t>
            </w:r>
          </w:p>
        </w:tc>
        <w:tc>
          <w:tcPr>
            <w:tcW w:w="5233" w:type="dxa"/>
          </w:tcPr>
          <w:p w14:paraId="5A9ED764"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1ABA003C"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52C55ADC" w14:textId="77777777" w:rsidTr="001F7BBE">
        <w:tc>
          <w:tcPr>
            <w:tcW w:w="5807" w:type="dxa"/>
          </w:tcPr>
          <w:p w14:paraId="77B042F4" w14:textId="77777777" w:rsidR="00BB1804" w:rsidRPr="00F94B80" w:rsidRDefault="00BB1804" w:rsidP="00BB1804">
            <w:pPr>
              <w:pStyle w:val="Paragraphedeliste"/>
              <w:numPr>
                <w:ilvl w:val="0"/>
                <w:numId w:val="10"/>
              </w:numPr>
              <w:spacing w:before="120" w:after="120"/>
              <w:ind w:left="425" w:hanging="425"/>
              <w:contextualSpacing w:val="0"/>
              <w:jc w:val="both"/>
              <w:rPr>
                <w:rFonts w:ascii="Arial" w:hAnsi="Arial" w:cs="Arial"/>
                <w:b/>
                <w:sz w:val="21"/>
                <w:szCs w:val="21"/>
              </w:rPr>
            </w:pPr>
            <w:r w:rsidRPr="00F94B80">
              <w:rPr>
                <w:rFonts w:ascii="Arial" w:hAnsi="Arial" w:cs="Arial"/>
                <w:sz w:val="21"/>
                <w:szCs w:val="21"/>
              </w:rPr>
              <w:t>Après 20 ans de service auprès du même employeur, puis tous les cinq ans, la collaboratrice / le collaborateur reçoit une gratification sous forme d'un congé de quatre semaines à prendre dans un délai d’une année, ou sous forme d’un mois de salaire.</w:t>
            </w:r>
          </w:p>
          <w:p w14:paraId="40057EB4" w14:textId="77777777" w:rsidR="00BB1804" w:rsidRPr="004D4B82" w:rsidRDefault="00BB1804" w:rsidP="00292A61">
            <w:pPr>
              <w:pStyle w:val="Paragraphedeliste"/>
              <w:numPr>
                <w:ilvl w:val="0"/>
                <w:numId w:val="10"/>
              </w:numPr>
              <w:spacing w:before="120" w:after="120"/>
              <w:ind w:left="425" w:hanging="425"/>
              <w:contextualSpacing w:val="0"/>
              <w:jc w:val="both"/>
              <w:rPr>
                <w:rFonts w:ascii="Arial" w:hAnsi="Arial" w:cs="Arial"/>
                <w:sz w:val="21"/>
                <w:szCs w:val="21"/>
              </w:rPr>
            </w:pPr>
            <w:r w:rsidRPr="0044754A">
              <w:rPr>
                <w:rFonts w:ascii="Arial" w:hAnsi="Arial" w:cs="Arial"/>
                <w:sz w:val="21"/>
                <w:szCs w:val="21"/>
              </w:rPr>
              <w:t xml:space="preserve">La collaboratrice / le collaborateur qui, </w:t>
            </w:r>
            <w:proofErr w:type="gramStart"/>
            <w:r w:rsidRPr="0044754A">
              <w:rPr>
                <w:rFonts w:ascii="Arial" w:hAnsi="Arial" w:cs="Arial"/>
                <w:sz w:val="21"/>
                <w:szCs w:val="21"/>
              </w:rPr>
              <w:t>suite à une</w:t>
            </w:r>
            <w:proofErr w:type="gramEnd"/>
            <w:r w:rsidRPr="0044754A">
              <w:rPr>
                <w:rFonts w:ascii="Arial" w:hAnsi="Arial" w:cs="Arial"/>
                <w:sz w:val="21"/>
                <w:szCs w:val="21"/>
              </w:rPr>
              <w:t xml:space="preserve"> invalidité totale</w:t>
            </w:r>
            <w:r w:rsidRPr="0044754A">
              <w:rPr>
                <w:rFonts w:ascii="Arial" w:hAnsi="Arial" w:cs="Arial"/>
                <w:strike/>
                <w:sz w:val="21"/>
                <w:szCs w:val="21"/>
              </w:rPr>
              <w:t>,</w:t>
            </w:r>
            <w:r w:rsidRPr="0044754A">
              <w:rPr>
                <w:rFonts w:ascii="Arial" w:hAnsi="Arial" w:cs="Arial"/>
                <w:sz w:val="21"/>
                <w:szCs w:val="21"/>
              </w:rPr>
              <w:t xml:space="preserve"> quitte son emploi entre deux gratifications pour ancienneté a droit au même congé prorata </w:t>
            </w:r>
            <w:proofErr w:type="spellStart"/>
            <w:r w:rsidRPr="0044754A">
              <w:rPr>
                <w:rFonts w:ascii="Arial" w:hAnsi="Arial" w:cs="Arial"/>
                <w:sz w:val="21"/>
                <w:szCs w:val="21"/>
              </w:rPr>
              <w:t>temporis</w:t>
            </w:r>
            <w:proofErr w:type="spellEnd"/>
            <w:r w:rsidRPr="0044754A">
              <w:rPr>
                <w:rFonts w:ascii="Arial" w:hAnsi="Arial" w:cs="Arial"/>
                <w:sz w:val="21"/>
                <w:szCs w:val="21"/>
              </w:rPr>
              <w:t>.</w:t>
            </w:r>
          </w:p>
        </w:tc>
        <w:tc>
          <w:tcPr>
            <w:tcW w:w="5233" w:type="dxa"/>
          </w:tcPr>
          <w:p w14:paraId="2DDAA72B" w14:textId="77777777" w:rsidR="00BB1804" w:rsidRDefault="00BB1804"/>
        </w:tc>
        <w:tc>
          <w:tcPr>
            <w:tcW w:w="4348" w:type="dxa"/>
          </w:tcPr>
          <w:p w14:paraId="384BE60D" w14:textId="77777777" w:rsidR="00BB1804" w:rsidRDefault="00BB1804"/>
        </w:tc>
      </w:tr>
      <w:tr w:rsidR="001F7BBE" w:rsidRPr="00883097" w14:paraId="4F696B9B" w14:textId="77777777" w:rsidTr="001F7BBE">
        <w:tc>
          <w:tcPr>
            <w:tcW w:w="5807" w:type="dxa"/>
          </w:tcPr>
          <w:p w14:paraId="783B9777" w14:textId="77777777" w:rsidR="008F64F5" w:rsidRPr="00883097"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t>Art. 28</w:t>
            </w:r>
            <w:r>
              <w:rPr>
                <w:rFonts w:ascii="Arial" w:hAnsi="Arial" w:cs="Arial"/>
                <w:b/>
                <w:sz w:val="21"/>
                <w:szCs w:val="21"/>
              </w:rPr>
              <w:tab/>
              <w:t>Indemnités kilométriques</w:t>
            </w:r>
          </w:p>
        </w:tc>
        <w:tc>
          <w:tcPr>
            <w:tcW w:w="5233" w:type="dxa"/>
          </w:tcPr>
          <w:p w14:paraId="212E9F80"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14A9C14D"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167C1316" w14:textId="77777777" w:rsidTr="001F7BBE">
        <w:tc>
          <w:tcPr>
            <w:tcW w:w="5807" w:type="dxa"/>
          </w:tcPr>
          <w:p w14:paraId="1A5201D6" w14:textId="77777777" w:rsidR="00E023E8" w:rsidRDefault="000053CE" w:rsidP="00E023E8">
            <w:pPr>
              <w:spacing w:before="120" w:after="120"/>
              <w:jc w:val="both"/>
            </w:pPr>
            <w:r w:rsidRPr="004D4B82">
              <w:rPr>
                <w:rFonts w:ascii="Arial" w:hAnsi="Arial" w:cs="Arial"/>
                <w:sz w:val="21"/>
                <w:szCs w:val="21"/>
              </w:rPr>
              <w:t xml:space="preserve">Dans le but de privilégier la mobilité douce, les déplacements </w:t>
            </w:r>
            <w:r>
              <w:rPr>
                <w:rFonts w:ascii="Arial" w:hAnsi="Arial" w:cs="Arial"/>
                <w:sz w:val="21"/>
                <w:szCs w:val="21"/>
              </w:rPr>
              <w:t xml:space="preserve">ne </w:t>
            </w:r>
            <w:r w:rsidRPr="004D4B82">
              <w:rPr>
                <w:rFonts w:ascii="Arial" w:hAnsi="Arial" w:cs="Arial"/>
                <w:sz w:val="21"/>
                <w:szCs w:val="21"/>
              </w:rPr>
              <w:t xml:space="preserve">sont effectués </w:t>
            </w:r>
            <w:r>
              <w:rPr>
                <w:rFonts w:ascii="Arial" w:hAnsi="Arial" w:cs="Arial"/>
                <w:sz w:val="21"/>
                <w:szCs w:val="21"/>
              </w:rPr>
              <w:t>qu’</w:t>
            </w:r>
            <w:r w:rsidRPr="004D4B82">
              <w:rPr>
                <w:rFonts w:ascii="Arial" w:hAnsi="Arial" w:cs="Arial"/>
                <w:sz w:val="21"/>
                <w:szCs w:val="21"/>
              </w:rPr>
              <w:t>excepti</w:t>
            </w:r>
            <w:r>
              <w:rPr>
                <w:rFonts w:ascii="Arial" w:hAnsi="Arial" w:cs="Arial"/>
                <w:sz w:val="21"/>
                <w:szCs w:val="21"/>
              </w:rPr>
              <w:t>onnellement en voiture privée,</w:t>
            </w:r>
            <w:r w:rsidRPr="004D4B82">
              <w:rPr>
                <w:rFonts w:ascii="Arial" w:hAnsi="Arial" w:cs="Arial"/>
                <w:sz w:val="21"/>
                <w:szCs w:val="21"/>
              </w:rPr>
              <w:t xml:space="preserve"> </w:t>
            </w:r>
            <w:r w:rsidRPr="004D4B82">
              <w:rPr>
                <w:rFonts w:ascii="Arial" w:hAnsi="Arial" w:cs="Arial"/>
                <w:sz w:val="21"/>
                <w:szCs w:val="21"/>
              </w:rPr>
              <w:lastRenderedPageBreak/>
              <w:t>en a</w:t>
            </w:r>
            <w:r>
              <w:rPr>
                <w:rFonts w:ascii="Arial" w:hAnsi="Arial" w:cs="Arial"/>
                <w:sz w:val="21"/>
                <w:szCs w:val="21"/>
              </w:rPr>
              <w:t>ccord avec la direction. Ils s</w:t>
            </w:r>
            <w:r w:rsidRPr="004D4B82">
              <w:rPr>
                <w:rFonts w:ascii="Arial" w:hAnsi="Arial" w:cs="Arial"/>
                <w:sz w:val="21"/>
                <w:szCs w:val="21"/>
              </w:rPr>
              <w:t xml:space="preserve">ont indemnisés au kilomètre selon le barème </w:t>
            </w:r>
            <w:r>
              <w:rPr>
                <w:rFonts w:ascii="Arial" w:hAnsi="Arial" w:cs="Arial"/>
                <w:sz w:val="21"/>
                <w:szCs w:val="21"/>
              </w:rPr>
              <w:t>édicté par l’administration fiscale vaudoise.</w:t>
            </w:r>
          </w:p>
        </w:tc>
        <w:tc>
          <w:tcPr>
            <w:tcW w:w="5233" w:type="dxa"/>
          </w:tcPr>
          <w:p w14:paraId="571D3121" w14:textId="77777777" w:rsidR="008F64F5" w:rsidRDefault="008F64F5"/>
        </w:tc>
        <w:tc>
          <w:tcPr>
            <w:tcW w:w="4348" w:type="dxa"/>
          </w:tcPr>
          <w:p w14:paraId="15F29648" w14:textId="77777777" w:rsidR="008F64F5" w:rsidRDefault="008F64F5"/>
        </w:tc>
      </w:tr>
      <w:tr w:rsidR="001F7BBE" w:rsidRPr="00883097" w14:paraId="6DB23E73" w14:textId="77777777" w:rsidTr="001F7BBE">
        <w:tc>
          <w:tcPr>
            <w:tcW w:w="5807" w:type="dxa"/>
          </w:tcPr>
          <w:p w14:paraId="30F4FF0C" w14:textId="77777777" w:rsidR="00BB1804"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t>Art. 29</w:t>
            </w:r>
            <w:r>
              <w:rPr>
                <w:rFonts w:ascii="Arial" w:hAnsi="Arial" w:cs="Arial"/>
                <w:b/>
                <w:sz w:val="21"/>
                <w:szCs w:val="21"/>
              </w:rPr>
              <w:tab/>
              <w:t>Repas</w:t>
            </w:r>
          </w:p>
        </w:tc>
        <w:tc>
          <w:tcPr>
            <w:tcW w:w="5233" w:type="dxa"/>
          </w:tcPr>
          <w:p w14:paraId="41E930D9"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2A03C53B"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7F8215EA" w14:textId="77777777" w:rsidTr="001F7BBE">
        <w:tc>
          <w:tcPr>
            <w:tcW w:w="5807" w:type="dxa"/>
          </w:tcPr>
          <w:p w14:paraId="6A12AFB2" w14:textId="77777777" w:rsidR="008F64F5" w:rsidRDefault="000053CE" w:rsidP="00BB1804">
            <w:pPr>
              <w:spacing w:before="120" w:after="120"/>
              <w:jc w:val="both"/>
            </w:pPr>
            <w:r w:rsidRPr="004D4B82">
              <w:rPr>
                <w:rFonts w:ascii="Arial" w:hAnsi="Arial" w:cs="Arial"/>
                <w:sz w:val="21"/>
                <w:szCs w:val="21"/>
              </w:rPr>
              <w:t>Les repas pris par la collaboratrice</w:t>
            </w:r>
            <w:r>
              <w:rPr>
                <w:rFonts w:ascii="Arial" w:hAnsi="Arial" w:cs="Arial"/>
                <w:sz w:val="21"/>
                <w:szCs w:val="21"/>
              </w:rPr>
              <w:t xml:space="preserve"> </w:t>
            </w:r>
            <w:r w:rsidRPr="004D4B82">
              <w:rPr>
                <w:rFonts w:ascii="Arial" w:hAnsi="Arial" w:cs="Arial"/>
                <w:sz w:val="21"/>
                <w:szCs w:val="21"/>
              </w:rPr>
              <w:t>/</w:t>
            </w:r>
            <w:r>
              <w:rPr>
                <w:rFonts w:ascii="Arial" w:hAnsi="Arial" w:cs="Arial"/>
                <w:sz w:val="21"/>
                <w:szCs w:val="21"/>
              </w:rPr>
              <w:t xml:space="preserve"> le collaborateur qui font partie de son activité</w:t>
            </w:r>
            <w:r w:rsidRPr="004D4B82">
              <w:rPr>
                <w:rFonts w:ascii="Arial" w:hAnsi="Arial" w:cs="Arial"/>
                <w:sz w:val="21"/>
                <w:szCs w:val="21"/>
              </w:rPr>
              <w:t xml:space="preserve"> sont à la charge de l'employeur.</w:t>
            </w:r>
          </w:p>
        </w:tc>
        <w:tc>
          <w:tcPr>
            <w:tcW w:w="5233" w:type="dxa"/>
          </w:tcPr>
          <w:p w14:paraId="69EB2B7C" w14:textId="77777777" w:rsidR="008F64F5" w:rsidRDefault="008F64F5"/>
        </w:tc>
        <w:tc>
          <w:tcPr>
            <w:tcW w:w="4348" w:type="dxa"/>
          </w:tcPr>
          <w:p w14:paraId="7DF01C7E" w14:textId="77777777" w:rsidR="008F64F5" w:rsidRDefault="008F64F5"/>
        </w:tc>
      </w:tr>
      <w:tr w:rsidR="001F7BBE" w:rsidRPr="00E023E8" w14:paraId="698D3501" w14:textId="77777777" w:rsidTr="001F7BBE">
        <w:tc>
          <w:tcPr>
            <w:tcW w:w="5807" w:type="dxa"/>
          </w:tcPr>
          <w:p w14:paraId="3C8FB3DC" w14:textId="77777777" w:rsidR="00BB1804" w:rsidRDefault="00BB1804" w:rsidP="00E023E8">
            <w:pPr>
              <w:tabs>
                <w:tab w:val="left" w:pos="709"/>
              </w:tabs>
              <w:spacing w:before="240" w:after="120"/>
              <w:ind w:left="709" w:right="-108" w:hanging="709"/>
              <w:outlineLvl w:val="0"/>
              <w:rPr>
                <w:rFonts w:ascii="Arial" w:hAnsi="Arial" w:cs="Arial"/>
                <w:b/>
              </w:rPr>
            </w:pPr>
            <w:r>
              <w:rPr>
                <w:rFonts w:ascii="Arial" w:hAnsi="Arial" w:cs="Arial"/>
                <w:b/>
              </w:rPr>
              <w:t>VI</w:t>
            </w:r>
            <w:r>
              <w:rPr>
                <w:rFonts w:ascii="Arial" w:hAnsi="Arial" w:cs="Arial"/>
                <w:b/>
              </w:rPr>
              <w:tab/>
            </w:r>
            <w:r w:rsidRPr="004D4B82">
              <w:rPr>
                <w:rFonts w:ascii="Arial" w:hAnsi="Arial" w:cs="Arial"/>
                <w:b/>
              </w:rPr>
              <w:t>ASSURANCES ET INSTITUTIONS DE PREVOYANCE</w:t>
            </w:r>
          </w:p>
        </w:tc>
        <w:tc>
          <w:tcPr>
            <w:tcW w:w="5233" w:type="dxa"/>
          </w:tcPr>
          <w:p w14:paraId="6FF3D084" w14:textId="77777777" w:rsidR="00BB1804" w:rsidRPr="00151350" w:rsidRDefault="00BB1804" w:rsidP="00E023E8">
            <w:pPr>
              <w:tabs>
                <w:tab w:val="left" w:pos="709"/>
              </w:tabs>
              <w:spacing w:before="240" w:after="120"/>
              <w:ind w:left="709" w:right="-108" w:hanging="709"/>
              <w:outlineLvl w:val="0"/>
              <w:rPr>
                <w:rFonts w:ascii="Arial" w:hAnsi="Arial" w:cs="Arial"/>
                <w:b/>
              </w:rPr>
            </w:pPr>
          </w:p>
        </w:tc>
        <w:tc>
          <w:tcPr>
            <w:tcW w:w="4348" w:type="dxa"/>
          </w:tcPr>
          <w:p w14:paraId="779350BC" w14:textId="77777777" w:rsidR="00BB1804" w:rsidRPr="00151350" w:rsidRDefault="00BB1804" w:rsidP="00E023E8">
            <w:pPr>
              <w:tabs>
                <w:tab w:val="left" w:pos="709"/>
              </w:tabs>
              <w:spacing w:before="240" w:after="120"/>
              <w:ind w:left="709" w:right="-108" w:hanging="709"/>
              <w:outlineLvl w:val="0"/>
              <w:rPr>
                <w:rFonts w:ascii="Arial" w:hAnsi="Arial" w:cs="Arial"/>
                <w:b/>
              </w:rPr>
            </w:pPr>
          </w:p>
        </w:tc>
      </w:tr>
      <w:tr w:rsidR="001F7BBE" w:rsidRPr="00883097" w14:paraId="5C726280" w14:textId="77777777" w:rsidTr="001F7BBE">
        <w:tc>
          <w:tcPr>
            <w:tcW w:w="5807" w:type="dxa"/>
          </w:tcPr>
          <w:p w14:paraId="6937592D" w14:textId="77777777" w:rsidR="00BB1804"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t>Art. 30</w:t>
            </w:r>
            <w:r>
              <w:rPr>
                <w:rFonts w:ascii="Arial" w:hAnsi="Arial" w:cs="Arial"/>
                <w:b/>
                <w:sz w:val="21"/>
                <w:szCs w:val="21"/>
              </w:rPr>
              <w:tab/>
              <w:t>Assurance maladie</w:t>
            </w:r>
          </w:p>
        </w:tc>
        <w:tc>
          <w:tcPr>
            <w:tcW w:w="5233" w:type="dxa"/>
          </w:tcPr>
          <w:p w14:paraId="0B65102F"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3F2A7FB7"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4A2FBA10" w14:textId="77777777" w:rsidTr="001F7BBE">
        <w:tc>
          <w:tcPr>
            <w:tcW w:w="5807" w:type="dxa"/>
          </w:tcPr>
          <w:p w14:paraId="2B39AC3B" w14:textId="77777777" w:rsidR="008F64F5" w:rsidRDefault="00E248D0" w:rsidP="00BB1804">
            <w:pPr>
              <w:spacing w:before="120" w:after="120"/>
              <w:jc w:val="both"/>
            </w:pPr>
            <w:r>
              <w:rPr>
                <w:rFonts w:ascii="Arial" w:hAnsi="Arial" w:cs="Arial"/>
                <w:sz w:val="21"/>
                <w:szCs w:val="21"/>
              </w:rPr>
              <w:t xml:space="preserve">La collaboratrice / le </w:t>
            </w:r>
            <w:r w:rsidRPr="004D4B82">
              <w:rPr>
                <w:rFonts w:ascii="Arial" w:hAnsi="Arial" w:cs="Arial"/>
                <w:sz w:val="21"/>
                <w:szCs w:val="21"/>
              </w:rPr>
              <w:t>collaborateur doit s'assurer à titre individuel pour la couverture des frais médicaux, pharmaceutiques et d'hospitalisation résultant de la maladie.</w:t>
            </w:r>
          </w:p>
        </w:tc>
        <w:tc>
          <w:tcPr>
            <w:tcW w:w="5233" w:type="dxa"/>
          </w:tcPr>
          <w:p w14:paraId="5E912434" w14:textId="77777777" w:rsidR="008F64F5" w:rsidRDefault="008F64F5"/>
        </w:tc>
        <w:tc>
          <w:tcPr>
            <w:tcW w:w="4348" w:type="dxa"/>
          </w:tcPr>
          <w:p w14:paraId="0126D7C1" w14:textId="77777777" w:rsidR="008F64F5" w:rsidRDefault="008F64F5"/>
        </w:tc>
      </w:tr>
      <w:tr w:rsidR="001F7BBE" w:rsidRPr="00883097" w14:paraId="656DCAD0" w14:textId="77777777" w:rsidTr="001F7BBE">
        <w:tc>
          <w:tcPr>
            <w:tcW w:w="5807" w:type="dxa"/>
          </w:tcPr>
          <w:p w14:paraId="2401E570" w14:textId="77777777" w:rsidR="00BB1804"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t>Art. 31</w:t>
            </w:r>
            <w:r>
              <w:rPr>
                <w:rFonts w:ascii="Arial" w:hAnsi="Arial" w:cs="Arial"/>
                <w:b/>
                <w:sz w:val="21"/>
                <w:szCs w:val="21"/>
              </w:rPr>
              <w:tab/>
              <w:t>Assurance perte de gain en cas de maladie</w:t>
            </w:r>
          </w:p>
        </w:tc>
        <w:tc>
          <w:tcPr>
            <w:tcW w:w="5233" w:type="dxa"/>
          </w:tcPr>
          <w:p w14:paraId="77CBAEA9"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5BF87357"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rsidRPr="00302CD4" w14:paraId="751BC32C" w14:textId="77777777" w:rsidTr="001F7BBE">
        <w:tc>
          <w:tcPr>
            <w:tcW w:w="5807" w:type="dxa"/>
          </w:tcPr>
          <w:p w14:paraId="400A7138" w14:textId="77777777" w:rsidR="00BB1804" w:rsidRPr="00F94B80" w:rsidRDefault="00BB1804" w:rsidP="00BB1804">
            <w:pPr>
              <w:pStyle w:val="Paragraphedeliste"/>
              <w:numPr>
                <w:ilvl w:val="0"/>
                <w:numId w:val="11"/>
              </w:numPr>
              <w:spacing w:before="120" w:after="120"/>
              <w:ind w:left="425" w:hanging="425"/>
              <w:contextualSpacing w:val="0"/>
              <w:jc w:val="both"/>
              <w:rPr>
                <w:rFonts w:ascii="Arial" w:hAnsi="Arial" w:cs="Arial"/>
                <w:sz w:val="21"/>
                <w:szCs w:val="21"/>
              </w:rPr>
            </w:pPr>
            <w:r w:rsidRPr="00F94B80">
              <w:rPr>
                <w:rFonts w:ascii="Arial" w:hAnsi="Arial" w:cs="Arial"/>
                <w:sz w:val="21"/>
                <w:szCs w:val="21"/>
              </w:rPr>
              <w:t>En cas d'empêchement de travailler dû à la maladie prouvée par un certificat médical, la collaboratrice / le collaborateur a droit au paiement de son traitement dès le 1</w:t>
            </w:r>
            <w:r w:rsidRPr="00F94B80">
              <w:rPr>
                <w:rFonts w:ascii="Arial" w:hAnsi="Arial" w:cs="Arial"/>
                <w:sz w:val="21"/>
                <w:szCs w:val="21"/>
                <w:vertAlign w:val="superscript"/>
              </w:rPr>
              <w:t>er</w:t>
            </w:r>
            <w:r w:rsidRPr="00F94B80">
              <w:rPr>
                <w:rFonts w:ascii="Arial" w:hAnsi="Arial" w:cs="Arial"/>
                <w:sz w:val="21"/>
                <w:szCs w:val="21"/>
              </w:rPr>
              <w:t xml:space="preserve"> jour pendant 90 jours à 100 % et dès le 91</w:t>
            </w:r>
            <w:r w:rsidRPr="00F94B80">
              <w:rPr>
                <w:rFonts w:ascii="Arial" w:hAnsi="Arial" w:cs="Arial"/>
                <w:sz w:val="21"/>
                <w:szCs w:val="21"/>
                <w:vertAlign w:val="superscript"/>
              </w:rPr>
              <w:t>ème</w:t>
            </w:r>
            <w:r w:rsidRPr="00F94B80">
              <w:rPr>
                <w:rFonts w:ascii="Arial" w:hAnsi="Arial" w:cs="Arial"/>
                <w:sz w:val="21"/>
                <w:szCs w:val="21"/>
              </w:rPr>
              <w:t xml:space="preserve"> jour à 80 % jusqu'au 720</w:t>
            </w:r>
            <w:r w:rsidRPr="00F94B80">
              <w:rPr>
                <w:rFonts w:ascii="Arial" w:hAnsi="Arial" w:cs="Arial"/>
                <w:sz w:val="21"/>
                <w:szCs w:val="21"/>
                <w:vertAlign w:val="superscript"/>
              </w:rPr>
              <w:t>ème</w:t>
            </w:r>
            <w:r w:rsidRPr="00F94B80">
              <w:rPr>
                <w:rFonts w:ascii="Arial" w:hAnsi="Arial" w:cs="Arial"/>
                <w:sz w:val="21"/>
                <w:szCs w:val="21"/>
              </w:rPr>
              <w:t xml:space="preserve"> jour compris, inscrits dans une période cadre de 900 jours consécutifs.</w:t>
            </w:r>
          </w:p>
        </w:tc>
        <w:tc>
          <w:tcPr>
            <w:tcW w:w="5233" w:type="dxa"/>
          </w:tcPr>
          <w:p w14:paraId="6BA63B25" w14:textId="77777777" w:rsidR="00BB1804" w:rsidRPr="00302CD4" w:rsidRDefault="00BB1804"/>
        </w:tc>
        <w:tc>
          <w:tcPr>
            <w:tcW w:w="4348" w:type="dxa"/>
          </w:tcPr>
          <w:p w14:paraId="6337F76C" w14:textId="77777777" w:rsidR="00BB1804" w:rsidRPr="00302CD4" w:rsidRDefault="00BB1804"/>
        </w:tc>
      </w:tr>
      <w:tr w:rsidR="001F7BBE" w:rsidRPr="00302CD4" w14:paraId="48C5C290" w14:textId="77777777" w:rsidTr="001F7BBE">
        <w:tc>
          <w:tcPr>
            <w:tcW w:w="5807" w:type="dxa"/>
          </w:tcPr>
          <w:p w14:paraId="451B6020" w14:textId="77777777" w:rsidR="00BB1804" w:rsidRPr="00F94B80" w:rsidRDefault="00BB1804" w:rsidP="00BB1804">
            <w:pPr>
              <w:pStyle w:val="Paragraphedeliste"/>
              <w:numPr>
                <w:ilvl w:val="0"/>
                <w:numId w:val="11"/>
              </w:numPr>
              <w:spacing w:before="120" w:after="120"/>
              <w:ind w:left="425" w:hanging="425"/>
              <w:contextualSpacing w:val="0"/>
              <w:jc w:val="both"/>
              <w:rPr>
                <w:rFonts w:ascii="Arial" w:hAnsi="Arial" w:cs="Arial"/>
                <w:sz w:val="21"/>
                <w:szCs w:val="21"/>
              </w:rPr>
            </w:pPr>
            <w:r w:rsidRPr="00F94B80">
              <w:rPr>
                <w:rFonts w:ascii="Arial" w:hAnsi="Arial" w:cs="Arial"/>
                <w:sz w:val="21"/>
                <w:szCs w:val="21"/>
              </w:rPr>
              <w:t>Le montant de l’indemnité ne peut en aucun cas dépasser le salaire net que perçoit habituellement la collaboratrice / le collaborateur.</w:t>
            </w:r>
          </w:p>
        </w:tc>
        <w:tc>
          <w:tcPr>
            <w:tcW w:w="5233" w:type="dxa"/>
          </w:tcPr>
          <w:p w14:paraId="46439041" w14:textId="77777777" w:rsidR="00BB1804" w:rsidRPr="00302CD4" w:rsidRDefault="00BB1804"/>
        </w:tc>
        <w:tc>
          <w:tcPr>
            <w:tcW w:w="4348" w:type="dxa"/>
          </w:tcPr>
          <w:p w14:paraId="2901E548" w14:textId="77777777" w:rsidR="00BB1804" w:rsidRPr="00302CD4" w:rsidRDefault="00BB1804"/>
        </w:tc>
      </w:tr>
      <w:tr w:rsidR="001F7BBE" w14:paraId="4B5AD742" w14:textId="77777777" w:rsidTr="001F7BBE">
        <w:tc>
          <w:tcPr>
            <w:tcW w:w="5807" w:type="dxa"/>
          </w:tcPr>
          <w:p w14:paraId="65C5EC1F" w14:textId="77777777" w:rsidR="008F64F5" w:rsidRPr="00F94B80" w:rsidRDefault="00E248D0" w:rsidP="00BB1804">
            <w:pPr>
              <w:pStyle w:val="Paragraphedeliste"/>
              <w:numPr>
                <w:ilvl w:val="0"/>
                <w:numId w:val="11"/>
              </w:numPr>
              <w:spacing w:before="120" w:after="120"/>
              <w:ind w:left="425" w:hanging="425"/>
              <w:contextualSpacing w:val="0"/>
              <w:jc w:val="both"/>
            </w:pPr>
            <w:r w:rsidRPr="00F94B80">
              <w:rPr>
                <w:rFonts w:ascii="Arial" w:hAnsi="Arial" w:cs="Arial"/>
                <w:sz w:val="21"/>
                <w:szCs w:val="21"/>
              </w:rPr>
              <w:t>L'assurance perte de gain est répartie paritairement entre la collaboratrice / le collaborateur et l'employeur.</w:t>
            </w:r>
          </w:p>
        </w:tc>
        <w:tc>
          <w:tcPr>
            <w:tcW w:w="5233" w:type="dxa"/>
          </w:tcPr>
          <w:p w14:paraId="75004AFC" w14:textId="77777777" w:rsidR="008F64F5" w:rsidRDefault="008F64F5"/>
        </w:tc>
        <w:tc>
          <w:tcPr>
            <w:tcW w:w="4348" w:type="dxa"/>
          </w:tcPr>
          <w:p w14:paraId="27498AB4" w14:textId="77777777" w:rsidR="008F64F5" w:rsidRDefault="008F64F5"/>
        </w:tc>
      </w:tr>
      <w:tr w:rsidR="001F7BBE" w:rsidRPr="00883097" w14:paraId="2FD39D37" w14:textId="77777777" w:rsidTr="001F7BBE">
        <w:tc>
          <w:tcPr>
            <w:tcW w:w="5807" w:type="dxa"/>
          </w:tcPr>
          <w:p w14:paraId="7700DDD5" w14:textId="77777777" w:rsidR="00BB1804" w:rsidRPr="00F94B80" w:rsidRDefault="00BB1804" w:rsidP="00E023E8">
            <w:pPr>
              <w:tabs>
                <w:tab w:val="left" w:pos="993"/>
              </w:tabs>
              <w:spacing w:before="240" w:after="120"/>
              <w:outlineLvl w:val="0"/>
              <w:rPr>
                <w:rFonts w:ascii="Arial" w:hAnsi="Arial" w:cs="Arial"/>
                <w:b/>
                <w:sz w:val="21"/>
                <w:szCs w:val="21"/>
              </w:rPr>
            </w:pPr>
            <w:r w:rsidRPr="00F94B80">
              <w:rPr>
                <w:rFonts w:ascii="Arial" w:hAnsi="Arial" w:cs="Arial"/>
                <w:b/>
                <w:sz w:val="21"/>
                <w:szCs w:val="21"/>
              </w:rPr>
              <w:t>Art. 32</w:t>
            </w:r>
            <w:r w:rsidRPr="00F94B80">
              <w:rPr>
                <w:rFonts w:ascii="Arial" w:hAnsi="Arial" w:cs="Arial"/>
                <w:b/>
                <w:sz w:val="21"/>
                <w:szCs w:val="21"/>
              </w:rPr>
              <w:tab/>
              <w:t>Assurance en cas d’accident professionnel</w:t>
            </w:r>
          </w:p>
        </w:tc>
        <w:tc>
          <w:tcPr>
            <w:tcW w:w="5233" w:type="dxa"/>
          </w:tcPr>
          <w:p w14:paraId="774B32EE"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1AEDCCB9"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rsidRPr="00302CD4" w14:paraId="358BD1D3" w14:textId="77777777" w:rsidTr="001F7BBE">
        <w:tc>
          <w:tcPr>
            <w:tcW w:w="5807" w:type="dxa"/>
          </w:tcPr>
          <w:p w14:paraId="64430FCF" w14:textId="77777777" w:rsidR="00BB1804" w:rsidRPr="00F94B80" w:rsidRDefault="00BB1804" w:rsidP="00BB1804">
            <w:pPr>
              <w:pStyle w:val="Paragraphedeliste"/>
              <w:numPr>
                <w:ilvl w:val="0"/>
                <w:numId w:val="12"/>
              </w:numPr>
              <w:spacing w:before="120" w:after="120"/>
              <w:ind w:left="426" w:hanging="426"/>
              <w:contextualSpacing w:val="0"/>
              <w:jc w:val="both"/>
              <w:rPr>
                <w:rFonts w:ascii="Arial" w:hAnsi="Arial" w:cs="Arial"/>
                <w:sz w:val="21"/>
                <w:szCs w:val="21"/>
              </w:rPr>
            </w:pPr>
            <w:r w:rsidRPr="00F94B80">
              <w:rPr>
                <w:rFonts w:ascii="Arial" w:hAnsi="Arial" w:cs="Arial"/>
                <w:sz w:val="21"/>
                <w:szCs w:val="21"/>
              </w:rPr>
              <w:t xml:space="preserve">Si l'empêchement de travailler, prouvé par certificat médical, est dû à un accident professionnel, la </w:t>
            </w:r>
            <w:r w:rsidRPr="00F94B80">
              <w:rPr>
                <w:rFonts w:ascii="Arial" w:hAnsi="Arial" w:cs="Arial"/>
                <w:sz w:val="21"/>
                <w:szCs w:val="21"/>
              </w:rPr>
              <w:lastRenderedPageBreak/>
              <w:t>collaboratrice / le collaborateur a droit à 100 % de son traitement dès le 1</w:t>
            </w:r>
            <w:r w:rsidRPr="00F94B80">
              <w:rPr>
                <w:rFonts w:ascii="Arial" w:hAnsi="Arial" w:cs="Arial"/>
                <w:sz w:val="21"/>
                <w:szCs w:val="21"/>
                <w:vertAlign w:val="superscript"/>
              </w:rPr>
              <w:t>er</w:t>
            </w:r>
            <w:r w:rsidRPr="00F94B80">
              <w:rPr>
                <w:rFonts w:ascii="Arial" w:hAnsi="Arial" w:cs="Arial"/>
                <w:sz w:val="21"/>
                <w:szCs w:val="21"/>
              </w:rPr>
              <w:t xml:space="preserve"> jour et pour toute la durée du versement des indemnités de l’assurance.</w:t>
            </w:r>
          </w:p>
        </w:tc>
        <w:tc>
          <w:tcPr>
            <w:tcW w:w="5233" w:type="dxa"/>
          </w:tcPr>
          <w:p w14:paraId="7BC26751" w14:textId="77777777" w:rsidR="00BB1804" w:rsidRPr="00302CD4" w:rsidRDefault="00BB1804"/>
        </w:tc>
        <w:tc>
          <w:tcPr>
            <w:tcW w:w="4348" w:type="dxa"/>
          </w:tcPr>
          <w:p w14:paraId="6C027693" w14:textId="77777777" w:rsidR="00BB1804" w:rsidRPr="00302CD4" w:rsidRDefault="00BB1804"/>
        </w:tc>
      </w:tr>
      <w:tr w:rsidR="001F7BBE" w:rsidRPr="00302CD4" w14:paraId="573A5607" w14:textId="77777777" w:rsidTr="001F7BBE">
        <w:tc>
          <w:tcPr>
            <w:tcW w:w="5807" w:type="dxa"/>
          </w:tcPr>
          <w:p w14:paraId="4FFD5F32" w14:textId="77777777" w:rsidR="00BB1804" w:rsidRPr="00F94B80" w:rsidRDefault="00BB1804" w:rsidP="00BB1804">
            <w:pPr>
              <w:pStyle w:val="Paragraphedeliste"/>
              <w:numPr>
                <w:ilvl w:val="0"/>
                <w:numId w:val="12"/>
              </w:numPr>
              <w:spacing w:before="120" w:after="120"/>
              <w:ind w:left="426" w:hanging="426"/>
              <w:contextualSpacing w:val="0"/>
              <w:jc w:val="both"/>
              <w:rPr>
                <w:rFonts w:ascii="Arial" w:hAnsi="Arial" w:cs="Arial"/>
                <w:sz w:val="21"/>
                <w:szCs w:val="21"/>
              </w:rPr>
            </w:pPr>
            <w:r w:rsidRPr="00F94B80">
              <w:rPr>
                <w:rFonts w:ascii="Arial" w:hAnsi="Arial" w:cs="Arial"/>
                <w:sz w:val="21"/>
                <w:szCs w:val="21"/>
              </w:rPr>
              <w:t>Le montant de l’indemnité ne peut en aucun cas dépasser le salaire net que perçoit habituellement la collaboratrice / le collaborateur.</w:t>
            </w:r>
          </w:p>
        </w:tc>
        <w:tc>
          <w:tcPr>
            <w:tcW w:w="5233" w:type="dxa"/>
          </w:tcPr>
          <w:p w14:paraId="4639EF4F" w14:textId="77777777" w:rsidR="00BB1804" w:rsidRPr="00302CD4" w:rsidRDefault="00BB1804"/>
        </w:tc>
        <w:tc>
          <w:tcPr>
            <w:tcW w:w="4348" w:type="dxa"/>
          </w:tcPr>
          <w:p w14:paraId="379E83FD" w14:textId="77777777" w:rsidR="00BB1804" w:rsidRPr="00302CD4" w:rsidRDefault="00BB1804"/>
        </w:tc>
      </w:tr>
      <w:tr w:rsidR="001F7BBE" w14:paraId="67EC64F1" w14:textId="77777777" w:rsidTr="001F7BBE">
        <w:tc>
          <w:tcPr>
            <w:tcW w:w="5807" w:type="dxa"/>
          </w:tcPr>
          <w:p w14:paraId="74033191" w14:textId="77777777" w:rsidR="008F64F5" w:rsidRDefault="00E248D0" w:rsidP="00BB1804">
            <w:pPr>
              <w:pStyle w:val="Paragraphedeliste"/>
              <w:numPr>
                <w:ilvl w:val="0"/>
                <w:numId w:val="12"/>
              </w:numPr>
              <w:spacing w:before="120" w:after="120"/>
              <w:ind w:left="426" w:hanging="426"/>
              <w:contextualSpacing w:val="0"/>
              <w:jc w:val="both"/>
            </w:pPr>
            <w:r w:rsidRPr="0018319F">
              <w:rPr>
                <w:rFonts w:ascii="Arial" w:hAnsi="Arial" w:cs="Arial"/>
                <w:sz w:val="21"/>
                <w:szCs w:val="21"/>
              </w:rPr>
              <w:t>La prime est à la charge de l’employeur.</w:t>
            </w:r>
          </w:p>
        </w:tc>
        <w:tc>
          <w:tcPr>
            <w:tcW w:w="5233" w:type="dxa"/>
          </w:tcPr>
          <w:p w14:paraId="39917E83" w14:textId="77777777" w:rsidR="008F64F5" w:rsidRDefault="008F64F5"/>
        </w:tc>
        <w:tc>
          <w:tcPr>
            <w:tcW w:w="4348" w:type="dxa"/>
          </w:tcPr>
          <w:p w14:paraId="1DAF44BA" w14:textId="77777777" w:rsidR="008F64F5" w:rsidRDefault="008F64F5"/>
        </w:tc>
      </w:tr>
      <w:tr w:rsidR="001F7BBE" w:rsidRPr="00883097" w14:paraId="64FFCFCC" w14:textId="77777777" w:rsidTr="001F7BBE">
        <w:tc>
          <w:tcPr>
            <w:tcW w:w="5807" w:type="dxa"/>
          </w:tcPr>
          <w:p w14:paraId="72E9556D" w14:textId="77777777" w:rsidR="00BB1804" w:rsidRDefault="00BB1804" w:rsidP="00E023E8">
            <w:pPr>
              <w:tabs>
                <w:tab w:val="left" w:pos="993"/>
              </w:tabs>
              <w:spacing w:before="240" w:after="120"/>
              <w:ind w:left="993" w:hanging="993"/>
              <w:outlineLvl w:val="0"/>
              <w:rPr>
                <w:rFonts w:ascii="Arial" w:hAnsi="Arial" w:cs="Arial"/>
                <w:b/>
                <w:sz w:val="21"/>
                <w:szCs w:val="21"/>
              </w:rPr>
            </w:pPr>
            <w:r>
              <w:rPr>
                <w:rFonts w:ascii="Arial" w:hAnsi="Arial" w:cs="Arial"/>
                <w:b/>
                <w:sz w:val="21"/>
                <w:szCs w:val="21"/>
              </w:rPr>
              <w:t>Art. 33</w:t>
            </w:r>
            <w:r>
              <w:rPr>
                <w:rFonts w:ascii="Arial" w:hAnsi="Arial" w:cs="Arial"/>
                <w:b/>
                <w:sz w:val="21"/>
                <w:szCs w:val="21"/>
              </w:rPr>
              <w:tab/>
              <w:t>Assurance en cas d’accident non professionnel</w:t>
            </w:r>
          </w:p>
        </w:tc>
        <w:tc>
          <w:tcPr>
            <w:tcW w:w="5233" w:type="dxa"/>
          </w:tcPr>
          <w:p w14:paraId="7C7F3BAB"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3820FFBD"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4C2C93AC" w14:textId="77777777" w:rsidTr="001F7BBE">
        <w:tc>
          <w:tcPr>
            <w:tcW w:w="5807" w:type="dxa"/>
          </w:tcPr>
          <w:p w14:paraId="44D3B2A8" w14:textId="77777777" w:rsidR="00BB1804" w:rsidRPr="00F94B80" w:rsidRDefault="00BB1804" w:rsidP="007A74D9">
            <w:pPr>
              <w:pStyle w:val="Paragraphedeliste"/>
              <w:numPr>
                <w:ilvl w:val="0"/>
                <w:numId w:val="13"/>
              </w:numPr>
              <w:spacing w:before="120" w:after="120"/>
              <w:ind w:left="425" w:hanging="425"/>
              <w:contextualSpacing w:val="0"/>
              <w:jc w:val="both"/>
              <w:rPr>
                <w:rFonts w:ascii="Arial" w:hAnsi="Arial" w:cs="Arial"/>
                <w:b/>
                <w:sz w:val="21"/>
                <w:szCs w:val="21"/>
              </w:rPr>
            </w:pPr>
            <w:r w:rsidRPr="00F94B80">
              <w:rPr>
                <w:rFonts w:ascii="Arial" w:hAnsi="Arial" w:cs="Arial"/>
                <w:sz w:val="21"/>
                <w:szCs w:val="21"/>
              </w:rPr>
              <w:t>Si l'empêchement de travailler, prouvé par certificat médical, est dû à un accident non professionnel, la collaboratrice / le collaborateur a droit à 100 % de son traitement dès le</w:t>
            </w:r>
            <w:r w:rsidR="007A74D9" w:rsidRPr="00F94B80">
              <w:rPr>
                <w:rFonts w:ascii="Arial" w:hAnsi="Arial" w:cs="Arial"/>
                <w:sz w:val="21"/>
                <w:szCs w:val="21"/>
              </w:rPr>
              <w:t xml:space="preserve"> </w:t>
            </w:r>
            <w:r w:rsidRPr="00F94B80">
              <w:rPr>
                <w:rFonts w:ascii="Arial" w:hAnsi="Arial" w:cs="Arial"/>
                <w:sz w:val="21"/>
                <w:szCs w:val="21"/>
              </w:rPr>
              <w:t>1</w:t>
            </w:r>
            <w:r w:rsidRPr="00F94B80">
              <w:rPr>
                <w:rFonts w:ascii="Arial" w:hAnsi="Arial" w:cs="Arial"/>
                <w:sz w:val="21"/>
                <w:szCs w:val="21"/>
                <w:vertAlign w:val="superscript"/>
              </w:rPr>
              <w:t>er</w:t>
            </w:r>
            <w:r w:rsidRPr="00F94B80">
              <w:rPr>
                <w:rFonts w:ascii="Arial" w:hAnsi="Arial" w:cs="Arial"/>
                <w:sz w:val="21"/>
                <w:szCs w:val="21"/>
              </w:rPr>
              <w:t xml:space="preserve"> jour et pour toute la durée du versement des indemnités de l’assurance.</w:t>
            </w:r>
          </w:p>
        </w:tc>
        <w:tc>
          <w:tcPr>
            <w:tcW w:w="5233" w:type="dxa"/>
          </w:tcPr>
          <w:p w14:paraId="08799FF1" w14:textId="77777777" w:rsidR="00BB1804" w:rsidRDefault="00BB1804"/>
        </w:tc>
        <w:tc>
          <w:tcPr>
            <w:tcW w:w="4348" w:type="dxa"/>
          </w:tcPr>
          <w:p w14:paraId="3CF989E9" w14:textId="77777777" w:rsidR="00BB1804" w:rsidRDefault="00BB1804"/>
        </w:tc>
      </w:tr>
      <w:tr w:rsidR="001F7BBE" w14:paraId="4EF3DB1D" w14:textId="77777777" w:rsidTr="001F7BBE">
        <w:tc>
          <w:tcPr>
            <w:tcW w:w="5807" w:type="dxa"/>
          </w:tcPr>
          <w:p w14:paraId="652A1A21" w14:textId="77777777" w:rsidR="00BB1804" w:rsidRPr="00F94B80" w:rsidRDefault="00BB1804" w:rsidP="00BB1804">
            <w:pPr>
              <w:pStyle w:val="Paragraphedeliste"/>
              <w:numPr>
                <w:ilvl w:val="0"/>
                <w:numId w:val="13"/>
              </w:numPr>
              <w:spacing w:before="120" w:after="120"/>
              <w:ind w:left="425" w:hanging="425"/>
              <w:contextualSpacing w:val="0"/>
              <w:jc w:val="both"/>
              <w:rPr>
                <w:rFonts w:ascii="Arial" w:hAnsi="Arial" w:cs="Arial"/>
                <w:sz w:val="21"/>
                <w:szCs w:val="21"/>
              </w:rPr>
            </w:pPr>
            <w:r w:rsidRPr="00F94B80">
              <w:rPr>
                <w:rFonts w:ascii="Arial" w:hAnsi="Arial" w:cs="Arial"/>
                <w:sz w:val="21"/>
                <w:szCs w:val="21"/>
              </w:rPr>
              <w:t>Lorsque l’assureur rend une décision de réduction des prestations pour faute grave ou pour entreprise téméraire, cette réduction est mise à la charge de la collaboratrice / du collaborateur. L’employeur peut réduire le salaire dans la même mesure, conformément aux dispositions légales.</w:t>
            </w:r>
          </w:p>
        </w:tc>
        <w:tc>
          <w:tcPr>
            <w:tcW w:w="5233" w:type="dxa"/>
          </w:tcPr>
          <w:p w14:paraId="1B394C5E" w14:textId="77777777" w:rsidR="00BB1804" w:rsidRDefault="00BB1804"/>
        </w:tc>
        <w:tc>
          <w:tcPr>
            <w:tcW w:w="4348" w:type="dxa"/>
          </w:tcPr>
          <w:p w14:paraId="0033669A" w14:textId="77777777" w:rsidR="00BB1804" w:rsidRDefault="00BB1804"/>
        </w:tc>
      </w:tr>
      <w:tr w:rsidR="001F7BBE" w14:paraId="60563ADD" w14:textId="77777777" w:rsidTr="001F7BBE">
        <w:tc>
          <w:tcPr>
            <w:tcW w:w="5807" w:type="dxa"/>
          </w:tcPr>
          <w:p w14:paraId="7C29D813" w14:textId="77777777" w:rsidR="00BB1804" w:rsidRPr="00F94B80" w:rsidRDefault="00BB1804" w:rsidP="00BB1804">
            <w:pPr>
              <w:pStyle w:val="Paragraphedeliste"/>
              <w:numPr>
                <w:ilvl w:val="0"/>
                <w:numId w:val="13"/>
              </w:numPr>
              <w:spacing w:before="120" w:after="120"/>
              <w:ind w:left="425" w:hanging="425"/>
              <w:contextualSpacing w:val="0"/>
              <w:jc w:val="both"/>
              <w:rPr>
                <w:rFonts w:ascii="Arial" w:hAnsi="Arial" w:cs="Arial"/>
                <w:sz w:val="21"/>
                <w:szCs w:val="21"/>
              </w:rPr>
            </w:pPr>
            <w:r w:rsidRPr="00F94B80">
              <w:rPr>
                <w:rFonts w:ascii="Arial" w:hAnsi="Arial" w:cs="Arial"/>
                <w:sz w:val="21"/>
                <w:szCs w:val="21"/>
              </w:rPr>
              <w:t>Le montant de l’indemnité ne peut en aucun cas dépasser le salaire net que perçoit habituellement la collaboratrice / le collaborateur.</w:t>
            </w:r>
          </w:p>
        </w:tc>
        <w:tc>
          <w:tcPr>
            <w:tcW w:w="5233" w:type="dxa"/>
          </w:tcPr>
          <w:p w14:paraId="6C5358BF" w14:textId="77777777" w:rsidR="00BB1804" w:rsidRDefault="00BB1804"/>
        </w:tc>
        <w:tc>
          <w:tcPr>
            <w:tcW w:w="4348" w:type="dxa"/>
          </w:tcPr>
          <w:p w14:paraId="54807D5D" w14:textId="77777777" w:rsidR="00BB1804" w:rsidRDefault="00BB1804"/>
        </w:tc>
      </w:tr>
      <w:tr w:rsidR="001F7BBE" w14:paraId="722E8DE9" w14:textId="77777777" w:rsidTr="001F7BBE">
        <w:tc>
          <w:tcPr>
            <w:tcW w:w="5807" w:type="dxa"/>
          </w:tcPr>
          <w:p w14:paraId="671D2792" w14:textId="77777777" w:rsidR="00BB1804" w:rsidRPr="00F94B80" w:rsidRDefault="00BB1804" w:rsidP="00BB1804">
            <w:pPr>
              <w:pStyle w:val="Paragraphedeliste"/>
              <w:numPr>
                <w:ilvl w:val="0"/>
                <w:numId w:val="13"/>
              </w:numPr>
              <w:spacing w:before="120" w:after="120"/>
              <w:ind w:left="425" w:hanging="425"/>
              <w:contextualSpacing w:val="0"/>
              <w:jc w:val="both"/>
              <w:rPr>
                <w:rFonts w:ascii="Arial" w:hAnsi="Arial" w:cs="Arial"/>
                <w:sz w:val="21"/>
                <w:szCs w:val="21"/>
              </w:rPr>
            </w:pPr>
            <w:r w:rsidRPr="00F94B80">
              <w:rPr>
                <w:rFonts w:ascii="Arial" w:hAnsi="Arial" w:cs="Arial"/>
                <w:sz w:val="21"/>
                <w:szCs w:val="21"/>
              </w:rPr>
              <w:t>Les primes sont à la charge de la collaboratrice / du collaborateur.</w:t>
            </w:r>
          </w:p>
        </w:tc>
        <w:tc>
          <w:tcPr>
            <w:tcW w:w="5233" w:type="dxa"/>
          </w:tcPr>
          <w:p w14:paraId="6483EC78" w14:textId="77777777" w:rsidR="00BB1804" w:rsidRDefault="00BB1804"/>
        </w:tc>
        <w:tc>
          <w:tcPr>
            <w:tcW w:w="4348" w:type="dxa"/>
          </w:tcPr>
          <w:p w14:paraId="3413AF08" w14:textId="77777777" w:rsidR="00BB1804" w:rsidRDefault="00BB1804"/>
        </w:tc>
      </w:tr>
      <w:tr w:rsidR="001F7BBE" w14:paraId="308538AF" w14:textId="77777777" w:rsidTr="001F7BBE">
        <w:tc>
          <w:tcPr>
            <w:tcW w:w="5807" w:type="dxa"/>
          </w:tcPr>
          <w:p w14:paraId="7F0712D6" w14:textId="77777777" w:rsidR="00E023E8" w:rsidRPr="00F94B80" w:rsidRDefault="00E248D0" w:rsidP="00E023E8">
            <w:pPr>
              <w:pStyle w:val="Paragraphedeliste"/>
              <w:numPr>
                <w:ilvl w:val="0"/>
                <w:numId w:val="13"/>
              </w:numPr>
              <w:spacing w:before="120" w:after="120"/>
              <w:ind w:left="425" w:hanging="425"/>
              <w:contextualSpacing w:val="0"/>
              <w:jc w:val="both"/>
            </w:pPr>
            <w:r w:rsidRPr="00F94B80">
              <w:rPr>
                <w:rFonts w:ascii="Arial" w:hAnsi="Arial" w:cs="Arial"/>
                <w:sz w:val="21"/>
                <w:szCs w:val="21"/>
              </w:rPr>
              <w:t>Le risque accident non professionnel n'est assuré par l’employeur que si la durée hebdomadaire de travail égale ou dépasse huit heures. Pour les collaboratrices / collaborateurs effectuant moins de huit heures par semaine en moyenne, les règles du CO s’appliquent.</w:t>
            </w:r>
          </w:p>
        </w:tc>
        <w:tc>
          <w:tcPr>
            <w:tcW w:w="5233" w:type="dxa"/>
          </w:tcPr>
          <w:p w14:paraId="4D6A8ADC" w14:textId="77777777" w:rsidR="008F64F5" w:rsidRDefault="008F64F5"/>
        </w:tc>
        <w:tc>
          <w:tcPr>
            <w:tcW w:w="4348" w:type="dxa"/>
          </w:tcPr>
          <w:p w14:paraId="0B5E0227" w14:textId="77777777" w:rsidR="008F64F5" w:rsidRDefault="008F64F5"/>
        </w:tc>
      </w:tr>
      <w:tr w:rsidR="001F7BBE" w:rsidRPr="00883097" w14:paraId="60961992" w14:textId="77777777" w:rsidTr="001F7BBE">
        <w:tc>
          <w:tcPr>
            <w:tcW w:w="5807" w:type="dxa"/>
          </w:tcPr>
          <w:p w14:paraId="01DC52FE" w14:textId="77777777" w:rsidR="00BB1804"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lastRenderedPageBreak/>
              <w:t>Art. 34</w:t>
            </w:r>
            <w:r>
              <w:rPr>
                <w:rFonts w:ascii="Arial" w:hAnsi="Arial" w:cs="Arial"/>
                <w:b/>
                <w:sz w:val="21"/>
                <w:szCs w:val="21"/>
              </w:rPr>
              <w:tab/>
              <w:t>Assurance responsabilité civile</w:t>
            </w:r>
          </w:p>
        </w:tc>
        <w:tc>
          <w:tcPr>
            <w:tcW w:w="5233" w:type="dxa"/>
          </w:tcPr>
          <w:p w14:paraId="7C687D56"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4F9D4CBF"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1219A466" w14:textId="77777777" w:rsidTr="001F7BBE">
        <w:tc>
          <w:tcPr>
            <w:tcW w:w="5807" w:type="dxa"/>
          </w:tcPr>
          <w:p w14:paraId="795FDC3D" w14:textId="77777777" w:rsidR="008F64F5" w:rsidRDefault="00E248D0" w:rsidP="00BB1804">
            <w:pPr>
              <w:spacing w:before="120" w:after="120"/>
              <w:jc w:val="both"/>
            </w:pPr>
            <w:r w:rsidRPr="004D4B82">
              <w:rPr>
                <w:rFonts w:ascii="Arial" w:hAnsi="Arial" w:cs="Arial"/>
                <w:sz w:val="21"/>
                <w:szCs w:val="21"/>
              </w:rPr>
              <w:t>Les dommages causés à des tiers par la collaboratrice</w:t>
            </w:r>
            <w:r>
              <w:rPr>
                <w:rFonts w:ascii="Arial" w:hAnsi="Arial" w:cs="Arial"/>
                <w:sz w:val="21"/>
                <w:szCs w:val="21"/>
              </w:rPr>
              <w:t xml:space="preserve"> </w:t>
            </w:r>
            <w:r w:rsidRPr="004D4B82">
              <w:rPr>
                <w:rFonts w:ascii="Arial" w:hAnsi="Arial" w:cs="Arial"/>
                <w:sz w:val="21"/>
                <w:szCs w:val="21"/>
              </w:rPr>
              <w:t xml:space="preserve">/ </w:t>
            </w:r>
            <w:r>
              <w:rPr>
                <w:rFonts w:ascii="Arial" w:hAnsi="Arial" w:cs="Arial"/>
                <w:sz w:val="21"/>
                <w:szCs w:val="21"/>
              </w:rPr>
              <w:t xml:space="preserve">le </w:t>
            </w:r>
            <w:r w:rsidRPr="004D4B82">
              <w:rPr>
                <w:rFonts w:ascii="Arial" w:hAnsi="Arial" w:cs="Arial"/>
                <w:sz w:val="21"/>
                <w:szCs w:val="21"/>
              </w:rPr>
              <w:t>collaborateur dans l'accomplissement de son travail sont couverts par une assurance RC contractée par l'institution. Les enf</w:t>
            </w:r>
            <w:r>
              <w:rPr>
                <w:rFonts w:ascii="Arial" w:hAnsi="Arial" w:cs="Arial"/>
                <w:sz w:val="21"/>
                <w:szCs w:val="21"/>
              </w:rPr>
              <w:t xml:space="preserve">ants confiés à l'institution </w:t>
            </w:r>
            <w:r w:rsidRPr="004D4B82">
              <w:rPr>
                <w:rFonts w:ascii="Arial" w:hAnsi="Arial" w:cs="Arial"/>
                <w:sz w:val="21"/>
                <w:szCs w:val="21"/>
              </w:rPr>
              <w:t>ont la qualité de tiers.</w:t>
            </w:r>
          </w:p>
        </w:tc>
        <w:tc>
          <w:tcPr>
            <w:tcW w:w="5233" w:type="dxa"/>
          </w:tcPr>
          <w:p w14:paraId="6D910712" w14:textId="77777777" w:rsidR="008F64F5" w:rsidRDefault="008F64F5"/>
        </w:tc>
        <w:tc>
          <w:tcPr>
            <w:tcW w:w="4348" w:type="dxa"/>
          </w:tcPr>
          <w:p w14:paraId="6FC92191" w14:textId="77777777" w:rsidR="008F64F5" w:rsidRDefault="008F64F5"/>
        </w:tc>
      </w:tr>
      <w:tr w:rsidR="001F7BBE" w:rsidRPr="00883097" w14:paraId="0CE64866" w14:textId="77777777" w:rsidTr="001F7BBE">
        <w:tc>
          <w:tcPr>
            <w:tcW w:w="5807" w:type="dxa"/>
          </w:tcPr>
          <w:p w14:paraId="7CC4A61B" w14:textId="77777777" w:rsidR="00BB1804" w:rsidRDefault="00BB1804" w:rsidP="00E023E8">
            <w:pPr>
              <w:tabs>
                <w:tab w:val="left" w:pos="993"/>
              </w:tabs>
              <w:spacing w:before="240" w:after="120"/>
              <w:outlineLvl w:val="0"/>
              <w:rPr>
                <w:rFonts w:ascii="Arial" w:hAnsi="Arial" w:cs="Arial"/>
                <w:b/>
                <w:sz w:val="21"/>
                <w:szCs w:val="21"/>
              </w:rPr>
            </w:pPr>
            <w:r>
              <w:rPr>
                <w:rFonts w:ascii="Arial" w:hAnsi="Arial" w:cs="Arial"/>
                <w:b/>
                <w:sz w:val="21"/>
                <w:szCs w:val="21"/>
              </w:rPr>
              <w:t>Art. 35</w:t>
            </w:r>
            <w:r>
              <w:rPr>
                <w:rFonts w:ascii="Arial" w:hAnsi="Arial" w:cs="Arial"/>
                <w:b/>
                <w:sz w:val="21"/>
                <w:szCs w:val="21"/>
              </w:rPr>
              <w:tab/>
              <w:t>Caisse de pension</w:t>
            </w:r>
          </w:p>
        </w:tc>
        <w:tc>
          <w:tcPr>
            <w:tcW w:w="5233" w:type="dxa"/>
          </w:tcPr>
          <w:p w14:paraId="1F255DD6"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778D9050"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53B77073" w14:textId="77777777" w:rsidTr="001F7BBE">
        <w:tc>
          <w:tcPr>
            <w:tcW w:w="5807" w:type="dxa"/>
          </w:tcPr>
          <w:p w14:paraId="797423EE" w14:textId="77777777" w:rsidR="008F64F5" w:rsidRDefault="00E248D0" w:rsidP="00BB1804">
            <w:pPr>
              <w:spacing w:before="120" w:after="120"/>
              <w:jc w:val="both"/>
            </w:pPr>
            <w:r>
              <w:rPr>
                <w:rFonts w:ascii="Arial" w:hAnsi="Arial" w:cs="Arial"/>
                <w:sz w:val="21"/>
                <w:szCs w:val="21"/>
              </w:rPr>
              <w:t>L</w:t>
            </w:r>
            <w:r w:rsidRPr="004D4B82">
              <w:rPr>
                <w:rFonts w:ascii="Arial" w:hAnsi="Arial" w:cs="Arial"/>
                <w:sz w:val="21"/>
                <w:szCs w:val="21"/>
              </w:rPr>
              <w:t xml:space="preserve">'employeur garantit à son personnel </w:t>
            </w:r>
            <w:r w:rsidRPr="00301CEB">
              <w:rPr>
                <w:rFonts w:ascii="Arial" w:hAnsi="Arial" w:cs="Arial"/>
                <w:sz w:val="21"/>
                <w:szCs w:val="21"/>
              </w:rPr>
              <w:t>concerné</w:t>
            </w:r>
            <w:r>
              <w:rPr>
                <w:rFonts w:ascii="Arial" w:hAnsi="Arial" w:cs="Arial"/>
                <w:sz w:val="21"/>
                <w:szCs w:val="21"/>
              </w:rPr>
              <w:t xml:space="preserve"> </w:t>
            </w:r>
            <w:r w:rsidRPr="004D4B82">
              <w:rPr>
                <w:rFonts w:ascii="Arial" w:hAnsi="Arial" w:cs="Arial"/>
                <w:sz w:val="21"/>
                <w:szCs w:val="21"/>
              </w:rPr>
              <w:t>des prestations et des cotisations en prévoyance professionnelle</w:t>
            </w:r>
            <w:r>
              <w:rPr>
                <w:rFonts w:ascii="Arial" w:hAnsi="Arial" w:cs="Arial"/>
                <w:sz w:val="21"/>
                <w:szCs w:val="21"/>
              </w:rPr>
              <w:t>.</w:t>
            </w:r>
          </w:p>
        </w:tc>
        <w:tc>
          <w:tcPr>
            <w:tcW w:w="5233" w:type="dxa"/>
          </w:tcPr>
          <w:p w14:paraId="7793481C" w14:textId="77777777" w:rsidR="008F64F5" w:rsidRDefault="008F64F5"/>
        </w:tc>
        <w:tc>
          <w:tcPr>
            <w:tcW w:w="4348" w:type="dxa"/>
          </w:tcPr>
          <w:p w14:paraId="684254AD" w14:textId="77777777" w:rsidR="008F64F5" w:rsidRDefault="008F64F5"/>
        </w:tc>
      </w:tr>
      <w:tr w:rsidR="001F7BBE" w:rsidRPr="00E023E8" w14:paraId="72AD1A5B" w14:textId="77777777" w:rsidTr="001F7BBE">
        <w:tc>
          <w:tcPr>
            <w:tcW w:w="5807" w:type="dxa"/>
          </w:tcPr>
          <w:p w14:paraId="3F61D26E" w14:textId="77777777" w:rsidR="00151350" w:rsidRPr="008F01BC" w:rsidRDefault="00151350" w:rsidP="00E023E8">
            <w:pPr>
              <w:tabs>
                <w:tab w:val="left" w:pos="709"/>
              </w:tabs>
              <w:spacing w:before="240" w:after="120"/>
              <w:ind w:left="709" w:right="-108" w:hanging="709"/>
              <w:outlineLvl w:val="0"/>
              <w:rPr>
                <w:rFonts w:ascii="Arial" w:hAnsi="Arial" w:cs="Arial"/>
                <w:b/>
              </w:rPr>
            </w:pPr>
            <w:r w:rsidRPr="008F01BC">
              <w:rPr>
                <w:rFonts w:ascii="Arial" w:hAnsi="Arial" w:cs="Arial"/>
                <w:b/>
              </w:rPr>
              <w:t>VII</w:t>
            </w:r>
            <w:r w:rsidRPr="008F01BC">
              <w:rPr>
                <w:rFonts w:ascii="Arial" w:hAnsi="Arial" w:cs="Arial"/>
                <w:b/>
              </w:rPr>
              <w:tab/>
              <w:t>FORMATION CONTINUE ET DEVELOPPEMENT DES COMPETENCES</w:t>
            </w:r>
          </w:p>
        </w:tc>
        <w:tc>
          <w:tcPr>
            <w:tcW w:w="5233" w:type="dxa"/>
          </w:tcPr>
          <w:p w14:paraId="26D299F5" w14:textId="77777777" w:rsidR="00151350" w:rsidRPr="00974DD1" w:rsidRDefault="00151350" w:rsidP="00E023E8">
            <w:pPr>
              <w:tabs>
                <w:tab w:val="left" w:pos="709"/>
              </w:tabs>
              <w:spacing w:before="240" w:after="120"/>
              <w:ind w:left="709" w:right="-108" w:hanging="709"/>
              <w:outlineLvl w:val="0"/>
              <w:rPr>
                <w:rFonts w:ascii="Arial" w:hAnsi="Arial" w:cs="Arial"/>
                <w:b/>
              </w:rPr>
            </w:pPr>
          </w:p>
        </w:tc>
        <w:tc>
          <w:tcPr>
            <w:tcW w:w="4348" w:type="dxa"/>
          </w:tcPr>
          <w:p w14:paraId="7869173B" w14:textId="77777777" w:rsidR="00151350" w:rsidRPr="00974DD1" w:rsidRDefault="00151350" w:rsidP="00E023E8">
            <w:pPr>
              <w:tabs>
                <w:tab w:val="left" w:pos="709"/>
              </w:tabs>
              <w:spacing w:before="240" w:after="120"/>
              <w:ind w:left="709" w:right="-108" w:hanging="709"/>
              <w:outlineLvl w:val="0"/>
              <w:rPr>
                <w:rFonts w:ascii="Arial" w:hAnsi="Arial" w:cs="Arial"/>
                <w:b/>
              </w:rPr>
            </w:pPr>
          </w:p>
        </w:tc>
      </w:tr>
      <w:tr w:rsidR="001F7BBE" w:rsidRPr="00883097" w14:paraId="6AFF412E" w14:textId="77777777" w:rsidTr="001F7BBE">
        <w:tc>
          <w:tcPr>
            <w:tcW w:w="5807" w:type="dxa"/>
          </w:tcPr>
          <w:p w14:paraId="75D912DC" w14:textId="77777777" w:rsidR="00BB1804" w:rsidRPr="00883097" w:rsidRDefault="00BB1804" w:rsidP="00E023E8">
            <w:pPr>
              <w:tabs>
                <w:tab w:val="left" w:pos="993"/>
              </w:tabs>
              <w:spacing w:before="240" w:after="120"/>
              <w:outlineLvl w:val="0"/>
              <w:rPr>
                <w:rFonts w:ascii="Arial" w:hAnsi="Arial" w:cs="Arial"/>
                <w:b/>
                <w:sz w:val="21"/>
                <w:szCs w:val="21"/>
              </w:rPr>
            </w:pPr>
            <w:r w:rsidRPr="00BB12BD">
              <w:rPr>
                <w:rFonts w:ascii="Arial" w:hAnsi="Arial" w:cs="Arial"/>
                <w:b/>
                <w:sz w:val="21"/>
                <w:szCs w:val="21"/>
              </w:rPr>
              <w:t>Art. 36</w:t>
            </w:r>
            <w:r w:rsidRPr="00BB12BD">
              <w:rPr>
                <w:rFonts w:ascii="Arial" w:hAnsi="Arial" w:cs="Arial"/>
                <w:b/>
                <w:sz w:val="21"/>
                <w:szCs w:val="21"/>
              </w:rPr>
              <w:tab/>
            </w:r>
            <w:r w:rsidRPr="00343326">
              <w:rPr>
                <w:rFonts w:ascii="Arial" w:hAnsi="Arial" w:cs="Arial"/>
                <w:b/>
                <w:sz w:val="21"/>
                <w:szCs w:val="21"/>
              </w:rPr>
              <w:t>Règle générale</w:t>
            </w:r>
          </w:p>
        </w:tc>
        <w:tc>
          <w:tcPr>
            <w:tcW w:w="5233" w:type="dxa"/>
          </w:tcPr>
          <w:p w14:paraId="23B5813A"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052B58ED"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74A0AF62" w14:textId="77777777" w:rsidTr="001F7BBE">
        <w:tc>
          <w:tcPr>
            <w:tcW w:w="5807" w:type="dxa"/>
          </w:tcPr>
          <w:p w14:paraId="5D746DAE" w14:textId="77777777" w:rsidR="00BB1804" w:rsidRPr="00343326" w:rsidRDefault="00BB1804" w:rsidP="00BB1804">
            <w:pPr>
              <w:spacing w:before="120" w:after="120"/>
              <w:jc w:val="both"/>
              <w:outlineLvl w:val="0"/>
              <w:rPr>
                <w:rFonts w:ascii="Arial" w:hAnsi="Arial" w:cs="Arial"/>
                <w:b/>
              </w:rPr>
            </w:pPr>
            <w:r w:rsidRPr="00343326">
              <w:rPr>
                <w:rFonts w:ascii="Arial" w:hAnsi="Arial" w:cs="Arial"/>
                <w:sz w:val="21"/>
                <w:szCs w:val="21"/>
              </w:rPr>
              <w:t>L’employeur et les collaboratrices /collaborateurs partagent le devoir d’assurer le maintien et le développement des compétences nécessaires à la mission de l‘institution et à son évolution.</w:t>
            </w:r>
          </w:p>
          <w:p w14:paraId="56A0A2AC" w14:textId="77777777" w:rsidR="00BB1804" w:rsidRPr="008F01BC" w:rsidRDefault="00BB1804" w:rsidP="00BB1804">
            <w:pPr>
              <w:tabs>
                <w:tab w:val="left" w:pos="426"/>
              </w:tabs>
              <w:spacing w:before="120" w:after="120"/>
              <w:jc w:val="both"/>
              <w:rPr>
                <w:rFonts w:ascii="Arial" w:hAnsi="Arial" w:cs="Arial"/>
                <w:b/>
              </w:rPr>
            </w:pPr>
            <w:r w:rsidRPr="00343326">
              <w:rPr>
                <w:rFonts w:ascii="Arial" w:hAnsi="Arial" w:cs="Arial"/>
                <w:sz w:val="21"/>
                <w:szCs w:val="21"/>
              </w:rPr>
              <w:t>L’employeur encourage les formations certifiantes qui permettent d’accéder à un titre reconnu.</w:t>
            </w:r>
          </w:p>
        </w:tc>
        <w:tc>
          <w:tcPr>
            <w:tcW w:w="5233" w:type="dxa"/>
          </w:tcPr>
          <w:p w14:paraId="6B8D80FD" w14:textId="77777777" w:rsidR="00BB1804" w:rsidRDefault="00BB1804"/>
        </w:tc>
        <w:tc>
          <w:tcPr>
            <w:tcW w:w="4348" w:type="dxa"/>
          </w:tcPr>
          <w:p w14:paraId="2E9A6851" w14:textId="77777777" w:rsidR="00BB1804" w:rsidRDefault="00BB1804"/>
        </w:tc>
      </w:tr>
      <w:tr w:rsidR="001F7BBE" w:rsidRPr="00883097" w14:paraId="7E8AE33F" w14:textId="77777777" w:rsidTr="001F7BBE">
        <w:tc>
          <w:tcPr>
            <w:tcW w:w="5807" w:type="dxa"/>
          </w:tcPr>
          <w:p w14:paraId="53753923" w14:textId="77777777" w:rsidR="00BB1804" w:rsidRPr="00883097" w:rsidRDefault="00BB1804" w:rsidP="00E023E8">
            <w:pPr>
              <w:tabs>
                <w:tab w:val="left" w:pos="993"/>
              </w:tabs>
              <w:spacing w:before="240" w:after="120"/>
              <w:outlineLvl w:val="0"/>
              <w:rPr>
                <w:rFonts w:ascii="Arial" w:hAnsi="Arial" w:cs="Arial"/>
                <w:b/>
                <w:sz w:val="21"/>
                <w:szCs w:val="21"/>
              </w:rPr>
            </w:pPr>
            <w:r w:rsidRPr="004B04EE">
              <w:rPr>
                <w:rFonts w:ascii="Arial" w:hAnsi="Arial" w:cs="Arial"/>
                <w:b/>
                <w:sz w:val="21"/>
                <w:szCs w:val="21"/>
              </w:rPr>
              <w:t>Art. 37</w:t>
            </w:r>
            <w:r>
              <w:rPr>
                <w:rFonts w:ascii="Arial" w:hAnsi="Arial" w:cs="Arial"/>
                <w:b/>
                <w:sz w:val="21"/>
                <w:szCs w:val="21"/>
              </w:rPr>
              <w:tab/>
            </w:r>
            <w:r w:rsidRPr="004B04EE">
              <w:rPr>
                <w:rFonts w:ascii="Arial" w:hAnsi="Arial" w:cs="Arial"/>
                <w:b/>
                <w:sz w:val="21"/>
                <w:szCs w:val="21"/>
              </w:rPr>
              <w:t>Formation du personnel éducatif auxiliaire</w:t>
            </w:r>
          </w:p>
        </w:tc>
        <w:tc>
          <w:tcPr>
            <w:tcW w:w="5233" w:type="dxa"/>
          </w:tcPr>
          <w:p w14:paraId="531DDB57" w14:textId="77777777" w:rsidR="00BB1804" w:rsidRPr="00883097" w:rsidRDefault="00BB1804" w:rsidP="00E023E8">
            <w:pPr>
              <w:tabs>
                <w:tab w:val="left" w:pos="993"/>
              </w:tabs>
              <w:spacing w:before="240" w:after="120"/>
              <w:outlineLvl w:val="0"/>
              <w:rPr>
                <w:rFonts w:ascii="Arial" w:hAnsi="Arial" w:cs="Arial"/>
                <w:b/>
                <w:sz w:val="21"/>
                <w:szCs w:val="21"/>
              </w:rPr>
            </w:pPr>
          </w:p>
        </w:tc>
        <w:tc>
          <w:tcPr>
            <w:tcW w:w="4348" w:type="dxa"/>
          </w:tcPr>
          <w:p w14:paraId="3B747A76" w14:textId="77777777" w:rsidR="00BB1804" w:rsidRPr="00883097" w:rsidRDefault="00BB1804" w:rsidP="00E023E8">
            <w:pPr>
              <w:tabs>
                <w:tab w:val="left" w:pos="993"/>
              </w:tabs>
              <w:spacing w:before="240" w:after="120"/>
              <w:outlineLvl w:val="0"/>
              <w:rPr>
                <w:rFonts w:ascii="Arial" w:hAnsi="Arial" w:cs="Arial"/>
                <w:b/>
                <w:sz w:val="21"/>
                <w:szCs w:val="21"/>
              </w:rPr>
            </w:pPr>
          </w:p>
        </w:tc>
      </w:tr>
      <w:tr w:rsidR="001F7BBE" w14:paraId="6A6F9788" w14:textId="77777777" w:rsidTr="001F7BBE">
        <w:tc>
          <w:tcPr>
            <w:tcW w:w="5807" w:type="dxa"/>
          </w:tcPr>
          <w:p w14:paraId="313CD4AF" w14:textId="77777777" w:rsidR="008F64F5" w:rsidRPr="00F94B80" w:rsidRDefault="00BB1804" w:rsidP="00BB1804">
            <w:pPr>
              <w:pStyle w:val="Paragraphedeliste"/>
              <w:numPr>
                <w:ilvl w:val="0"/>
                <w:numId w:val="14"/>
              </w:numPr>
              <w:tabs>
                <w:tab w:val="left" w:pos="426"/>
              </w:tabs>
              <w:spacing w:before="120" w:after="120"/>
              <w:ind w:left="360"/>
              <w:jc w:val="both"/>
              <w:outlineLvl w:val="0"/>
            </w:pPr>
            <w:r w:rsidRPr="00F94B80">
              <w:rPr>
                <w:rFonts w:ascii="Arial" w:hAnsi="Arial" w:cs="Arial"/>
                <w:sz w:val="21"/>
                <w:szCs w:val="21"/>
              </w:rPr>
              <w:t>Le personnel éducatif auxiliaire qui suit la formation avec pratique professionnelle a droit au temps correspondant aux heures de cours selon les nécessités du programme du lieu de formation. La moitié de ce temps est compté pour temps de travail au prorata du pourcentage de travail. Une semaine (5 jours ouvrables au prorata du temps de travail) sans compensation est octroyée pour la préparation de l’examen final ou pour la rédaction du travail de diplôme.</w:t>
            </w:r>
          </w:p>
        </w:tc>
        <w:tc>
          <w:tcPr>
            <w:tcW w:w="5233" w:type="dxa"/>
          </w:tcPr>
          <w:p w14:paraId="05B80D87" w14:textId="77777777" w:rsidR="008F64F5" w:rsidRDefault="008F64F5"/>
        </w:tc>
        <w:tc>
          <w:tcPr>
            <w:tcW w:w="4348" w:type="dxa"/>
          </w:tcPr>
          <w:p w14:paraId="00EBA041" w14:textId="77777777" w:rsidR="008F64F5" w:rsidRDefault="008F64F5"/>
        </w:tc>
      </w:tr>
      <w:tr w:rsidR="001F7BBE" w14:paraId="39BF415E" w14:textId="77777777" w:rsidTr="001F7BBE">
        <w:tc>
          <w:tcPr>
            <w:tcW w:w="5807" w:type="dxa"/>
          </w:tcPr>
          <w:p w14:paraId="561525E8" w14:textId="77777777" w:rsidR="00BB1804" w:rsidRPr="00F94B80" w:rsidRDefault="00BB1804" w:rsidP="00BB1804">
            <w:pPr>
              <w:pStyle w:val="Paragraphedeliste"/>
              <w:numPr>
                <w:ilvl w:val="0"/>
                <w:numId w:val="14"/>
              </w:numPr>
              <w:tabs>
                <w:tab w:val="left" w:pos="426"/>
              </w:tabs>
              <w:spacing w:before="120"/>
              <w:ind w:left="357" w:hanging="357"/>
              <w:contextualSpacing w:val="0"/>
              <w:jc w:val="both"/>
              <w:outlineLvl w:val="0"/>
              <w:rPr>
                <w:rFonts w:ascii="Arial" w:hAnsi="Arial" w:cs="Arial"/>
                <w:sz w:val="21"/>
                <w:szCs w:val="21"/>
              </w:rPr>
            </w:pPr>
            <w:r w:rsidRPr="00F94B80">
              <w:rPr>
                <w:rFonts w:ascii="Arial" w:hAnsi="Arial" w:cs="Arial"/>
                <w:sz w:val="21"/>
                <w:szCs w:val="21"/>
              </w:rPr>
              <w:lastRenderedPageBreak/>
              <w:t>Les frais :</w:t>
            </w:r>
          </w:p>
          <w:p w14:paraId="045C10FF" w14:textId="77777777" w:rsidR="00BB1804" w:rsidRPr="00F94B80" w:rsidRDefault="00BB1804" w:rsidP="00302CD4">
            <w:pPr>
              <w:pStyle w:val="Paragraphedeliste"/>
              <w:numPr>
                <w:ilvl w:val="0"/>
                <w:numId w:val="15"/>
              </w:numPr>
              <w:tabs>
                <w:tab w:val="left" w:pos="426"/>
              </w:tabs>
              <w:spacing w:before="60" w:after="60"/>
              <w:ind w:left="709" w:right="-108" w:hanging="283"/>
              <w:contextualSpacing w:val="0"/>
              <w:outlineLvl w:val="0"/>
              <w:rPr>
                <w:rFonts w:ascii="Arial" w:hAnsi="Arial" w:cs="Arial"/>
                <w:sz w:val="21"/>
                <w:szCs w:val="21"/>
              </w:rPr>
            </w:pPr>
            <w:proofErr w:type="gramStart"/>
            <w:r w:rsidRPr="00F94B80">
              <w:rPr>
                <w:rFonts w:ascii="Arial" w:hAnsi="Arial" w:cs="Arial"/>
                <w:sz w:val="21"/>
                <w:szCs w:val="21"/>
              </w:rPr>
              <w:t>pris</w:t>
            </w:r>
            <w:proofErr w:type="gramEnd"/>
            <w:r w:rsidRPr="00F94B80">
              <w:rPr>
                <w:rFonts w:ascii="Arial" w:hAnsi="Arial" w:cs="Arial"/>
                <w:sz w:val="21"/>
                <w:szCs w:val="21"/>
              </w:rPr>
              <w:t xml:space="preserve"> en charge par l’employeur : les remplacements</w:t>
            </w:r>
            <w:r w:rsidR="00805663" w:rsidRPr="00F94B80">
              <w:rPr>
                <w:rFonts w:ascii="Arial" w:hAnsi="Arial" w:cs="Arial"/>
                <w:sz w:val="21"/>
                <w:szCs w:val="21"/>
              </w:rPr>
              <w:t> ;</w:t>
            </w:r>
          </w:p>
          <w:p w14:paraId="5B04C6B3" w14:textId="77777777" w:rsidR="00BB1804" w:rsidRPr="00F94B80" w:rsidRDefault="00BB1804" w:rsidP="00302CD4">
            <w:pPr>
              <w:pStyle w:val="Paragraphedeliste"/>
              <w:numPr>
                <w:ilvl w:val="0"/>
                <w:numId w:val="15"/>
              </w:numPr>
              <w:tabs>
                <w:tab w:val="left" w:pos="426"/>
              </w:tabs>
              <w:spacing w:before="60" w:after="60"/>
              <w:ind w:left="709" w:right="-108" w:hanging="283"/>
              <w:contextualSpacing w:val="0"/>
              <w:outlineLvl w:val="0"/>
              <w:rPr>
                <w:rFonts w:ascii="Arial" w:hAnsi="Arial" w:cs="Arial"/>
                <w:sz w:val="21"/>
                <w:szCs w:val="21"/>
              </w:rPr>
            </w:pPr>
            <w:proofErr w:type="gramStart"/>
            <w:r w:rsidRPr="00F94B80">
              <w:rPr>
                <w:rFonts w:ascii="Arial" w:hAnsi="Arial" w:cs="Arial"/>
                <w:sz w:val="21"/>
                <w:szCs w:val="21"/>
              </w:rPr>
              <w:t>pris</w:t>
            </w:r>
            <w:proofErr w:type="gramEnd"/>
            <w:r w:rsidRPr="00F94B80">
              <w:rPr>
                <w:rFonts w:ascii="Arial" w:hAnsi="Arial" w:cs="Arial"/>
                <w:sz w:val="21"/>
                <w:szCs w:val="21"/>
              </w:rPr>
              <w:t xml:space="preserve"> en charge pour 50 % par l’employeur : l’écolage</w:t>
            </w:r>
            <w:r w:rsidR="00805663" w:rsidRPr="00F94B80">
              <w:rPr>
                <w:rFonts w:ascii="Arial" w:hAnsi="Arial" w:cs="Arial"/>
                <w:sz w:val="21"/>
                <w:szCs w:val="21"/>
              </w:rPr>
              <w:t> ;</w:t>
            </w:r>
          </w:p>
          <w:p w14:paraId="6147A67B" w14:textId="77777777" w:rsidR="00BB1804" w:rsidRPr="00F94B80" w:rsidRDefault="00BB1804" w:rsidP="00302CD4">
            <w:pPr>
              <w:pStyle w:val="Paragraphedeliste"/>
              <w:numPr>
                <w:ilvl w:val="0"/>
                <w:numId w:val="15"/>
              </w:numPr>
              <w:tabs>
                <w:tab w:val="left" w:pos="426"/>
              </w:tabs>
              <w:spacing w:before="60" w:after="60"/>
              <w:ind w:left="709" w:right="-108" w:hanging="283"/>
              <w:contextualSpacing w:val="0"/>
              <w:outlineLvl w:val="0"/>
              <w:rPr>
                <w:rFonts w:ascii="Arial" w:hAnsi="Arial" w:cs="Arial"/>
                <w:sz w:val="21"/>
                <w:szCs w:val="21"/>
              </w:rPr>
            </w:pPr>
            <w:proofErr w:type="gramStart"/>
            <w:r w:rsidRPr="00F94B80">
              <w:rPr>
                <w:rFonts w:ascii="Arial" w:hAnsi="Arial" w:cs="Arial"/>
                <w:sz w:val="21"/>
                <w:szCs w:val="21"/>
              </w:rPr>
              <w:t>pris</w:t>
            </w:r>
            <w:proofErr w:type="gramEnd"/>
            <w:r w:rsidRPr="00F94B80">
              <w:rPr>
                <w:rFonts w:ascii="Arial" w:hAnsi="Arial" w:cs="Arial"/>
                <w:sz w:val="21"/>
                <w:szCs w:val="21"/>
              </w:rPr>
              <w:t xml:space="preserve"> en charge par la collaboratrice / le collaborateur : les repas et les déplacements.</w:t>
            </w:r>
          </w:p>
        </w:tc>
        <w:tc>
          <w:tcPr>
            <w:tcW w:w="5233" w:type="dxa"/>
          </w:tcPr>
          <w:p w14:paraId="14CA9447" w14:textId="77777777" w:rsidR="00BB1804" w:rsidRDefault="00BB1804"/>
        </w:tc>
        <w:tc>
          <w:tcPr>
            <w:tcW w:w="4348" w:type="dxa"/>
          </w:tcPr>
          <w:p w14:paraId="3AA7283B" w14:textId="77777777" w:rsidR="00BB1804" w:rsidRDefault="00BB1804"/>
        </w:tc>
      </w:tr>
      <w:tr w:rsidR="001F7BBE" w14:paraId="5D1AF6A4" w14:textId="77777777" w:rsidTr="001F7BBE">
        <w:tc>
          <w:tcPr>
            <w:tcW w:w="5807" w:type="dxa"/>
          </w:tcPr>
          <w:p w14:paraId="793B7622" w14:textId="77777777" w:rsidR="008F64F5" w:rsidRPr="00F94B80" w:rsidRDefault="00E248D0" w:rsidP="00BB1804">
            <w:pPr>
              <w:pStyle w:val="Paragraphedeliste"/>
              <w:numPr>
                <w:ilvl w:val="0"/>
                <w:numId w:val="14"/>
              </w:numPr>
              <w:tabs>
                <w:tab w:val="left" w:pos="426"/>
              </w:tabs>
              <w:spacing w:before="120" w:after="120"/>
              <w:ind w:left="426" w:hanging="426"/>
              <w:jc w:val="both"/>
              <w:outlineLvl w:val="0"/>
            </w:pPr>
            <w:r w:rsidRPr="00F94B80">
              <w:rPr>
                <w:rFonts w:ascii="Arial" w:hAnsi="Arial" w:cs="Arial"/>
                <w:sz w:val="21"/>
                <w:szCs w:val="21"/>
              </w:rPr>
              <w:t>Une convention, établie et signée avant le début de la formation, définit les modalités de compensation ; un modèle est proposé dans l’annexe 4.</w:t>
            </w:r>
          </w:p>
        </w:tc>
        <w:tc>
          <w:tcPr>
            <w:tcW w:w="5233" w:type="dxa"/>
          </w:tcPr>
          <w:p w14:paraId="792FDF06" w14:textId="77777777" w:rsidR="008F64F5" w:rsidRDefault="008F64F5"/>
        </w:tc>
        <w:tc>
          <w:tcPr>
            <w:tcW w:w="4348" w:type="dxa"/>
          </w:tcPr>
          <w:p w14:paraId="3C8BDFF1" w14:textId="77777777" w:rsidR="008F64F5" w:rsidRDefault="008F64F5"/>
        </w:tc>
      </w:tr>
      <w:tr w:rsidR="001F7BBE" w:rsidRPr="00883097" w14:paraId="1131C5C3" w14:textId="77777777" w:rsidTr="001F7BBE">
        <w:tc>
          <w:tcPr>
            <w:tcW w:w="5807" w:type="dxa"/>
          </w:tcPr>
          <w:p w14:paraId="6E74E677" w14:textId="77777777" w:rsidR="003C5C08" w:rsidRPr="00F94B80" w:rsidRDefault="003C5C08" w:rsidP="00E023E8">
            <w:pPr>
              <w:tabs>
                <w:tab w:val="left" w:pos="993"/>
              </w:tabs>
              <w:spacing w:before="240" w:after="120"/>
              <w:outlineLvl w:val="0"/>
              <w:rPr>
                <w:rFonts w:ascii="Arial" w:hAnsi="Arial" w:cs="Arial"/>
                <w:b/>
                <w:sz w:val="21"/>
                <w:szCs w:val="21"/>
              </w:rPr>
            </w:pPr>
            <w:r w:rsidRPr="00F94B80">
              <w:rPr>
                <w:rFonts w:ascii="Arial" w:hAnsi="Arial" w:cs="Arial"/>
                <w:b/>
                <w:sz w:val="21"/>
                <w:szCs w:val="21"/>
              </w:rPr>
              <w:t>Art. 38</w:t>
            </w:r>
            <w:r w:rsidRPr="00F94B80">
              <w:rPr>
                <w:rFonts w:ascii="Arial" w:hAnsi="Arial" w:cs="Arial"/>
                <w:b/>
                <w:sz w:val="21"/>
                <w:szCs w:val="21"/>
              </w:rPr>
              <w:tab/>
              <w:t>Formations exigées par l’employeur</w:t>
            </w:r>
          </w:p>
        </w:tc>
        <w:tc>
          <w:tcPr>
            <w:tcW w:w="5233" w:type="dxa"/>
          </w:tcPr>
          <w:p w14:paraId="15BA4ADC" w14:textId="77777777" w:rsidR="003C5C08" w:rsidRPr="00883097" w:rsidRDefault="003C5C08" w:rsidP="00E023E8">
            <w:pPr>
              <w:tabs>
                <w:tab w:val="left" w:pos="993"/>
              </w:tabs>
              <w:spacing w:before="240" w:after="120"/>
              <w:outlineLvl w:val="0"/>
              <w:rPr>
                <w:rFonts w:ascii="Arial" w:hAnsi="Arial" w:cs="Arial"/>
                <w:b/>
                <w:sz w:val="21"/>
                <w:szCs w:val="21"/>
              </w:rPr>
            </w:pPr>
          </w:p>
        </w:tc>
        <w:tc>
          <w:tcPr>
            <w:tcW w:w="4348" w:type="dxa"/>
          </w:tcPr>
          <w:p w14:paraId="26D6957E" w14:textId="77777777" w:rsidR="003C5C08" w:rsidRPr="00883097" w:rsidRDefault="003C5C08" w:rsidP="00E023E8">
            <w:pPr>
              <w:tabs>
                <w:tab w:val="left" w:pos="993"/>
              </w:tabs>
              <w:spacing w:before="240" w:after="120"/>
              <w:outlineLvl w:val="0"/>
              <w:rPr>
                <w:rFonts w:ascii="Arial" w:hAnsi="Arial" w:cs="Arial"/>
                <w:b/>
                <w:sz w:val="21"/>
                <w:szCs w:val="21"/>
              </w:rPr>
            </w:pPr>
          </w:p>
        </w:tc>
      </w:tr>
      <w:tr w:rsidR="001F7BBE" w14:paraId="6E4BFE67" w14:textId="77777777" w:rsidTr="001F7BBE">
        <w:tc>
          <w:tcPr>
            <w:tcW w:w="5807" w:type="dxa"/>
          </w:tcPr>
          <w:p w14:paraId="3D7C8C27" w14:textId="77777777" w:rsidR="008F64F5" w:rsidRPr="00F94B80" w:rsidRDefault="006F3B93" w:rsidP="003C5C08">
            <w:pPr>
              <w:tabs>
                <w:tab w:val="left" w:pos="426"/>
              </w:tabs>
              <w:spacing w:before="120" w:after="120"/>
              <w:jc w:val="both"/>
            </w:pPr>
            <w:r w:rsidRPr="00F94B80">
              <w:rPr>
                <w:rFonts w:ascii="Arial" w:hAnsi="Arial" w:cs="Arial"/>
                <w:sz w:val="21"/>
                <w:szCs w:val="21"/>
              </w:rPr>
              <w:t xml:space="preserve">L’entier des coûts liés à cette formation est à la charge de l’employeur et le temps consacré par la collaboratrice / </w:t>
            </w:r>
            <w:r w:rsidR="00805663" w:rsidRPr="00F94B80">
              <w:rPr>
                <w:rFonts w:ascii="Arial" w:hAnsi="Arial" w:cs="Arial"/>
                <w:sz w:val="21"/>
                <w:szCs w:val="21"/>
              </w:rPr>
              <w:br/>
            </w:r>
            <w:r w:rsidRPr="00F94B80">
              <w:rPr>
                <w:rFonts w:ascii="Arial" w:hAnsi="Arial" w:cs="Arial"/>
                <w:sz w:val="21"/>
                <w:szCs w:val="21"/>
              </w:rPr>
              <w:t>le collaborateur compte comme temps de travail.</w:t>
            </w:r>
          </w:p>
        </w:tc>
        <w:tc>
          <w:tcPr>
            <w:tcW w:w="5233" w:type="dxa"/>
          </w:tcPr>
          <w:p w14:paraId="6E19847D" w14:textId="77777777" w:rsidR="008F64F5" w:rsidRDefault="008F64F5"/>
        </w:tc>
        <w:tc>
          <w:tcPr>
            <w:tcW w:w="4348" w:type="dxa"/>
          </w:tcPr>
          <w:p w14:paraId="63FCA4D2" w14:textId="77777777" w:rsidR="008F64F5" w:rsidRDefault="008F64F5"/>
        </w:tc>
      </w:tr>
      <w:tr w:rsidR="001F7BBE" w:rsidRPr="00883097" w14:paraId="62A2BDD8" w14:textId="77777777" w:rsidTr="001F7BBE">
        <w:tc>
          <w:tcPr>
            <w:tcW w:w="5807" w:type="dxa"/>
          </w:tcPr>
          <w:p w14:paraId="746BA7C1" w14:textId="77777777" w:rsidR="003C5C08" w:rsidRPr="00F94B80" w:rsidRDefault="003C5C08" w:rsidP="00E023E8">
            <w:pPr>
              <w:tabs>
                <w:tab w:val="left" w:pos="993"/>
              </w:tabs>
              <w:spacing w:before="240" w:after="120"/>
              <w:ind w:left="993" w:hanging="993"/>
              <w:outlineLvl w:val="0"/>
              <w:rPr>
                <w:rFonts w:ascii="Arial" w:hAnsi="Arial" w:cs="Arial"/>
                <w:b/>
                <w:sz w:val="21"/>
                <w:szCs w:val="21"/>
              </w:rPr>
            </w:pPr>
            <w:r w:rsidRPr="00F94B80">
              <w:rPr>
                <w:rFonts w:ascii="Arial" w:hAnsi="Arial" w:cs="Arial"/>
                <w:b/>
                <w:sz w:val="21"/>
                <w:szCs w:val="21"/>
              </w:rPr>
              <w:t>Art. 39</w:t>
            </w:r>
            <w:r w:rsidRPr="00F94B80">
              <w:rPr>
                <w:rFonts w:ascii="Arial" w:hAnsi="Arial" w:cs="Arial"/>
                <w:b/>
                <w:sz w:val="21"/>
                <w:szCs w:val="21"/>
              </w:rPr>
              <w:tab/>
              <w:t>Formations non obligatoires de courte durée</w:t>
            </w:r>
          </w:p>
        </w:tc>
        <w:tc>
          <w:tcPr>
            <w:tcW w:w="5233" w:type="dxa"/>
          </w:tcPr>
          <w:p w14:paraId="610F9E82" w14:textId="77777777" w:rsidR="003C5C08" w:rsidRPr="00883097" w:rsidRDefault="003C5C08" w:rsidP="00E023E8">
            <w:pPr>
              <w:tabs>
                <w:tab w:val="left" w:pos="993"/>
              </w:tabs>
              <w:spacing w:before="240" w:after="120"/>
              <w:outlineLvl w:val="0"/>
              <w:rPr>
                <w:rFonts w:ascii="Arial" w:hAnsi="Arial" w:cs="Arial"/>
                <w:b/>
                <w:sz w:val="21"/>
                <w:szCs w:val="21"/>
              </w:rPr>
            </w:pPr>
          </w:p>
        </w:tc>
        <w:tc>
          <w:tcPr>
            <w:tcW w:w="4348" w:type="dxa"/>
          </w:tcPr>
          <w:p w14:paraId="2F40C3C2" w14:textId="77777777" w:rsidR="003C5C08" w:rsidRPr="00883097" w:rsidRDefault="003C5C08" w:rsidP="00E023E8">
            <w:pPr>
              <w:tabs>
                <w:tab w:val="left" w:pos="993"/>
              </w:tabs>
              <w:spacing w:before="240" w:after="120"/>
              <w:outlineLvl w:val="0"/>
              <w:rPr>
                <w:rFonts w:ascii="Arial" w:hAnsi="Arial" w:cs="Arial"/>
                <w:b/>
                <w:sz w:val="21"/>
                <w:szCs w:val="21"/>
              </w:rPr>
            </w:pPr>
          </w:p>
        </w:tc>
      </w:tr>
      <w:tr w:rsidR="001F7BBE" w14:paraId="6A8DF0E3" w14:textId="77777777" w:rsidTr="001F7BBE">
        <w:tc>
          <w:tcPr>
            <w:tcW w:w="5807" w:type="dxa"/>
          </w:tcPr>
          <w:p w14:paraId="1859F58B" w14:textId="77777777" w:rsidR="00526103" w:rsidRPr="00F94B80" w:rsidRDefault="00526103" w:rsidP="00526103">
            <w:pPr>
              <w:spacing w:before="120" w:after="120"/>
              <w:ind w:left="425" w:hanging="425"/>
              <w:jc w:val="both"/>
              <w:rPr>
                <w:rFonts w:ascii="Arial" w:hAnsi="Arial" w:cs="Arial"/>
                <w:sz w:val="21"/>
                <w:szCs w:val="21"/>
              </w:rPr>
            </w:pPr>
            <w:r w:rsidRPr="00F94B80">
              <w:rPr>
                <w:rFonts w:ascii="Arial" w:hAnsi="Arial" w:cs="Arial"/>
                <w:sz w:val="21"/>
                <w:szCs w:val="21"/>
              </w:rPr>
              <w:t>1.</w:t>
            </w:r>
            <w:r w:rsidRPr="00F94B80">
              <w:rPr>
                <w:rFonts w:ascii="Arial" w:hAnsi="Arial" w:cs="Arial"/>
                <w:sz w:val="21"/>
                <w:szCs w:val="21"/>
              </w:rPr>
              <w:tab/>
              <w:t>Après le temps d’essai, la collaboratrice / le collaborateur a droit jusqu’à 5 jours de perfectionnement par année au prorata de son taux d’activité. Le choix de l'activité, le moment et le nombre de jours sont à décider en accord avec la direction de l'institution.</w:t>
            </w:r>
          </w:p>
        </w:tc>
        <w:tc>
          <w:tcPr>
            <w:tcW w:w="5233" w:type="dxa"/>
          </w:tcPr>
          <w:p w14:paraId="4E2D8274" w14:textId="77777777" w:rsidR="00526103" w:rsidRDefault="00526103"/>
        </w:tc>
        <w:tc>
          <w:tcPr>
            <w:tcW w:w="4348" w:type="dxa"/>
          </w:tcPr>
          <w:p w14:paraId="42F27561" w14:textId="77777777" w:rsidR="00526103" w:rsidRDefault="00526103"/>
        </w:tc>
      </w:tr>
      <w:tr w:rsidR="001F7BBE" w14:paraId="0EDF6B34" w14:textId="77777777" w:rsidTr="001F7BBE">
        <w:tc>
          <w:tcPr>
            <w:tcW w:w="5807" w:type="dxa"/>
          </w:tcPr>
          <w:p w14:paraId="625F2ED2" w14:textId="77777777" w:rsidR="00526103" w:rsidRPr="00F94B80" w:rsidRDefault="00526103" w:rsidP="006F3B93">
            <w:pPr>
              <w:spacing w:before="120" w:after="120"/>
              <w:ind w:left="425" w:hanging="425"/>
              <w:jc w:val="both"/>
              <w:rPr>
                <w:rFonts w:ascii="Arial" w:hAnsi="Arial" w:cs="Arial"/>
                <w:sz w:val="21"/>
                <w:szCs w:val="21"/>
              </w:rPr>
            </w:pPr>
            <w:r w:rsidRPr="00F94B80">
              <w:rPr>
                <w:rFonts w:ascii="Arial" w:hAnsi="Arial" w:cs="Arial"/>
              </w:rPr>
              <w:t>2</w:t>
            </w:r>
            <w:r w:rsidRPr="00F94B80">
              <w:rPr>
                <w:rFonts w:ascii="Arial" w:hAnsi="Arial" w:cs="Arial"/>
                <w:b/>
              </w:rPr>
              <w:t>.</w:t>
            </w:r>
            <w:r w:rsidRPr="00F94B80">
              <w:rPr>
                <w:rFonts w:ascii="Arial" w:hAnsi="Arial" w:cs="Arial"/>
                <w:sz w:val="21"/>
                <w:szCs w:val="21"/>
              </w:rPr>
              <w:tab/>
              <w:t>Les frais de formation sont pris en charge à 50% par l’employeur. Les frais de déplacement supplémentaires sont pris en charge par l’employeur au tarif des transports publics deuxième classe. Les frais de repas sont à la charge de la collaboratrice / le collaborateur.</w:t>
            </w:r>
          </w:p>
        </w:tc>
        <w:tc>
          <w:tcPr>
            <w:tcW w:w="5233" w:type="dxa"/>
          </w:tcPr>
          <w:p w14:paraId="78941FE1" w14:textId="77777777" w:rsidR="00526103" w:rsidRDefault="00526103"/>
        </w:tc>
        <w:tc>
          <w:tcPr>
            <w:tcW w:w="4348" w:type="dxa"/>
          </w:tcPr>
          <w:p w14:paraId="6597E2A9" w14:textId="77777777" w:rsidR="00526103" w:rsidRDefault="00526103"/>
        </w:tc>
      </w:tr>
      <w:tr w:rsidR="001F7BBE" w:rsidRPr="00883097" w14:paraId="2D5A6BCD" w14:textId="77777777" w:rsidTr="001F7BBE">
        <w:tc>
          <w:tcPr>
            <w:tcW w:w="5807" w:type="dxa"/>
          </w:tcPr>
          <w:p w14:paraId="2C205C65" w14:textId="77777777" w:rsidR="008F64F5" w:rsidRPr="00F94B80" w:rsidRDefault="00526103" w:rsidP="00E023E8">
            <w:pPr>
              <w:tabs>
                <w:tab w:val="left" w:pos="993"/>
              </w:tabs>
              <w:spacing w:before="240" w:after="120"/>
              <w:ind w:left="993" w:hanging="993"/>
              <w:outlineLvl w:val="0"/>
              <w:rPr>
                <w:rFonts w:ascii="Arial" w:hAnsi="Arial" w:cs="Arial"/>
                <w:b/>
                <w:sz w:val="21"/>
                <w:szCs w:val="21"/>
              </w:rPr>
            </w:pPr>
            <w:r w:rsidRPr="00F94B80">
              <w:rPr>
                <w:rFonts w:ascii="Arial" w:hAnsi="Arial" w:cs="Arial"/>
                <w:b/>
                <w:sz w:val="21"/>
                <w:szCs w:val="21"/>
              </w:rPr>
              <w:t>Art. 40</w:t>
            </w:r>
            <w:r w:rsidRPr="00F94B80">
              <w:rPr>
                <w:rFonts w:ascii="Arial" w:hAnsi="Arial" w:cs="Arial"/>
                <w:b/>
                <w:sz w:val="21"/>
                <w:szCs w:val="21"/>
              </w:rPr>
              <w:tab/>
              <w:t>Formations non obligatoires de longue durée</w:t>
            </w:r>
          </w:p>
        </w:tc>
        <w:tc>
          <w:tcPr>
            <w:tcW w:w="5233" w:type="dxa"/>
          </w:tcPr>
          <w:p w14:paraId="70855280"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45BAE11A"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629C1B9E" w14:textId="77777777" w:rsidTr="001F7BBE">
        <w:tc>
          <w:tcPr>
            <w:tcW w:w="5807" w:type="dxa"/>
          </w:tcPr>
          <w:p w14:paraId="00E66AA6" w14:textId="77777777" w:rsidR="00526103" w:rsidRPr="005E2AF5" w:rsidRDefault="00526103" w:rsidP="00526103">
            <w:pPr>
              <w:pStyle w:val="Paragraphedeliste"/>
              <w:numPr>
                <w:ilvl w:val="0"/>
                <w:numId w:val="16"/>
              </w:numPr>
              <w:tabs>
                <w:tab w:val="left" w:pos="426"/>
              </w:tabs>
              <w:spacing w:before="120" w:after="120"/>
              <w:ind w:left="426" w:hanging="426"/>
              <w:jc w:val="both"/>
              <w:rPr>
                <w:rFonts w:ascii="Arial" w:hAnsi="Arial" w:cs="Arial"/>
                <w:sz w:val="21"/>
                <w:szCs w:val="21"/>
              </w:rPr>
            </w:pPr>
            <w:r w:rsidRPr="005E2AF5">
              <w:rPr>
                <w:rFonts w:ascii="Arial" w:hAnsi="Arial" w:cs="Arial"/>
                <w:sz w:val="21"/>
                <w:szCs w:val="21"/>
              </w:rPr>
              <w:t xml:space="preserve">Pour la formation non obligatoire de longue durée, l’employeur et la collaboratrice / le collaborateur conviennent par écrit d’une répartition des coûts engendrés par la formation (écolage, taxe d’examen, temps mis à disposition, etc.) ; cette convention de </w:t>
            </w:r>
            <w:r w:rsidRPr="005E2AF5">
              <w:rPr>
                <w:rFonts w:ascii="Arial" w:hAnsi="Arial" w:cs="Arial"/>
                <w:sz w:val="21"/>
                <w:szCs w:val="21"/>
              </w:rPr>
              <w:lastRenderedPageBreak/>
              <w:t xml:space="preserve">formation peut en outre prévoir le remboursement total / partiel des frais liés à la formation en cas d’échec, d’abandon de la formation, de même qu’en cas de résiliation du contrat par la collaboratrice / le collaborateur ou en cas de perte de son emploi par sa propre faute, ceci dans un délai convenu après l’achèvement de sa formation. Un exemple de convention de formation est présenté dans l’annexe </w:t>
            </w:r>
            <w:r>
              <w:rPr>
                <w:rFonts w:ascii="Arial" w:hAnsi="Arial" w:cs="Arial"/>
                <w:sz w:val="21"/>
                <w:szCs w:val="21"/>
              </w:rPr>
              <w:t>4</w:t>
            </w:r>
            <w:r w:rsidRPr="005E2AF5">
              <w:rPr>
                <w:rFonts w:ascii="Arial" w:hAnsi="Arial" w:cs="Arial"/>
                <w:sz w:val="21"/>
                <w:szCs w:val="21"/>
              </w:rPr>
              <w:t>.</w:t>
            </w:r>
          </w:p>
        </w:tc>
        <w:tc>
          <w:tcPr>
            <w:tcW w:w="5233" w:type="dxa"/>
          </w:tcPr>
          <w:p w14:paraId="2296073F" w14:textId="77777777" w:rsidR="00526103" w:rsidRDefault="00526103"/>
        </w:tc>
        <w:tc>
          <w:tcPr>
            <w:tcW w:w="4348" w:type="dxa"/>
          </w:tcPr>
          <w:p w14:paraId="70A0C46A" w14:textId="77777777" w:rsidR="00526103" w:rsidRDefault="00526103"/>
        </w:tc>
      </w:tr>
      <w:tr w:rsidR="001F7BBE" w14:paraId="27BFA642" w14:textId="77777777" w:rsidTr="001F7BBE">
        <w:tc>
          <w:tcPr>
            <w:tcW w:w="5807" w:type="dxa"/>
          </w:tcPr>
          <w:p w14:paraId="19DC5D6F" w14:textId="77777777" w:rsidR="008F64F5" w:rsidRPr="00F94B80" w:rsidRDefault="006F3B93" w:rsidP="00526103">
            <w:pPr>
              <w:pStyle w:val="Paragraphedeliste"/>
              <w:numPr>
                <w:ilvl w:val="0"/>
                <w:numId w:val="16"/>
              </w:numPr>
              <w:tabs>
                <w:tab w:val="left" w:pos="426"/>
              </w:tabs>
              <w:spacing w:before="120" w:after="120"/>
              <w:ind w:left="426" w:hanging="426"/>
              <w:jc w:val="both"/>
            </w:pPr>
            <w:r w:rsidRPr="00F94B80">
              <w:rPr>
                <w:rFonts w:ascii="Arial" w:hAnsi="Arial" w:cs="Arial"/>
                <w:sz w:val="21"/>
                <w:szCs w:val="21"/>
              </w:rPr>
              <w:t>La formation pour accéder au titre « Educateur de l’enfance » ES en 2 ans pour les « Assistants socio-éducatifs </w:t>
            </w:r>
            <w:proofErr w:type="gramStart"/>
            <w:r w:rsidRPr="00F94B80">
              <w:rPr>
                <w:rFonts w:ascii="Arial" w:hAnsi="Arial" w:cs="Arial"/>
                <w:sz w:val="21"/>
                <w:szCs w:val="21"/>
              </w:rPr>
              <w:t>»  est</w:t>
            </w:r>
            <w:proofErr w:type="gramEnd"/>
            <w:r w:rsidRPr="00F94B80">
              <w:rPr>
                <w:rFonts w:ascii="Arial" w:hAnsi="Arial" w:cs="Arial"/>
                <w:sz w:val="21"/>
                <w:szCs w:val="21"/>
              </w:rPr>
              <w:t xml:space="preserve"> soumise aux mêmes règles de l’article 37.</w:t>
            </w:r>
          </w:p>
        </w:tc>
        <w:tc>
          <w:tcPr>
            <w:tcW w:w="5233" w:type="dxa"/>
          </w:tcPr>
          <w:p w14:paraId="35F9276B" w14:textId="77777777" w:rsidR="008F64F5" w:rsidRDefault="008F64F5"/>
        </w:tc>
        <w:tc>
          <w:tcPr>
            <w:tcW w:w="4348" w:type="dxa"/>
          </w:tcPr>
          <w:p w14:paraId="326A0146" w14:textId="77777777" w:rsidR="008F64F5" w:rsidRDefault="008F64F5"/>
        </w:tc>
      </w:tr>
      <w:tr w:rsidR="001F7BBE" w:rsidRPr="00E023E8" w14:paraId="0106ABC6" w14:textId="77777777" w:rsidTr="001F7BBE">
        <w:tc>
          <w:tcPr>
            <w:tcW w:w="5807" w:type="dxa"/>
          </w:tcPr>
          <w:p w14:paraId="7E5A04EB" w14:textId="77777777" w:rsidR="00526103" w:rsidRPr="00F94B80" w:rsidRDefault="00526103" w:rsidP="00E023E8">
            <w:pPr>
              <w:tabs>
                <w:tab w:val="left" w:pos="709"/>
              </w:tabs>
              <w:spacing w:before="240" w:after="120"/>
              <w:ind w:left="709" w:right="-108" w:hanging="709"/>
              <w:outlineLvl w:val="0"/>
              <w:rPr>
                <w:rFonts w:ascii="Arial" w:hAnsi="Arial" w:cs="Arial"/>
                <w:b/>
              </w:rPr>
            </w:pPr>
            <w:r w:rsidRPr="00F94B80">
              <w:rPr>
                <w:rFonts w:ascii="Arial" w:hAnsi="Arial" w:cs="Arial"/>
                <w:b/>
              </w:rPr>
              <w:t>VIII</w:t>
            </w:r>
            <w:r w:rsidRPr="00F94B80">
              <w:rPr>
                <w:rFonts w:ascii="Arial" w:hAnsi="Arial" w:cs="Arial"/>
                <w:b/>
              </w:rPr>
              <w:tab/>
              <w:t>REGLEMENT DES CONFLITS</w:t>
            </w:r>
          </w:p>
        </w:tc>
        <w:tc>
          <w:tcPr>
            <w:tcW w:w="5233" w:type="dxa"/>
          </w:tcPr>
          <w:p w14:paraId="5E7BAE7E" w14:textId="77777777" w:rsidR="00526103" w:rsidRPr="00151350" w:rsidRDefault="00526103" w:rsidP="00E023E8">
            <w:pPr>
              <w:tabs>
                <w:tab w:val="left" w:pos="709"/>
              </w:tabs>
              <w:spacing w:before="240" w:after="120"/>
              <w:ind w:left="709" w:right="-108" w:hanging="709"/>
              <w:outlineLvl w:val="0"/>
              <w:rPr>
                <w:rFonts w:ascii="Arial" w:hAnsi="Arial" w:cs="Arial"/>
                <w:b/>
              </w:rPr>
            </w:pPr>
          </w:p>
        </w:tc>
        <w:tc>
          <w:tcPr>
            <w:tcW w:w="4348" w:type="dxa"/>
          </w:tcPr>
          <w:p w14:paraId="49E2132E" w14:textId="77777777" w:rsidR="00526103" w:rsidRPr="00151350" w:rsidRDefault="00526103" w:rsidP="00E023E8">
            <w:pPr>
              <w:tabs>
                <w:tab w:val="left" w:pos="709"/>
              </w:tabs>
              <w:spacing w:before="240" w:after="120"/>
              <w:ind w:left="709" w:right="-108" w:hanging="709"/>
              <w:outlineLvl w:val="0"/>
              <w:rPr>
                <w:rFonts w:ascii="Arial" w:hAnsi="Arial" w:cs="Arial"/>
                <w:b/>
              </w:rPr>
            </w:pPr>
          </w:p>
        </w:tc>
      </w:tr>
      <w:tr w:rsidR="001F7BBE" w:rsidRPr="00883097" w14:paraId="7B5DB185" w14:textId="77777777" w:rsidTr="001F7BBE">
        <w:tc>
          <w:tcPr>
            <w:tcW w:w="5807" w:type="dxa"/>
          </w:tcPr>
          <w:p w14:paraId="77F87928" w14:textId="77777777" w:rsidR="00526103" w:rsidRPr="00883097" w:rsidRDefault="00526103" w:rsidP="00E023E8">
            <w:pPr>
              <w:tabs>
                <w:tab w:val="left" w:pos="993"/>
              </w:tabs>
              <w:spacing w:before="240" w:after="120"/>
              <w:outlineLvl w:val="0"/>
              <w:rPr>
                <w:rFonts w:ascii="Arial" w:hAnsi="Arial" w:cs="Arial"/>
                <w:b/>
                <w:sz w:val="21"/>
                <w:szCs w:val="21"/>
              </w:rPr>
            </w:pPr>
            <w:r>
              <w:rPr>
                <w:rFonts w:ascii="Arial" w:hAnsi="Arial" w:cs="Arial"/>
                <w:b/>
                <w:sz w:val="21"/>
                <w:szCs w:val="21"/>
              </w:rPr>
              <w:t>Art. 41</w:t>
            </w:r>
            <w:r>
              <w:rPr>
                <w:rFonts w:ascii="Arial" w:hAnsi="Arial" w:cs="Arial"/>
                <w:b/>
                <w:sz w:val="21"/>
                <w:szCs w:val="21"/>
              </w:rPr>
              <w:tab/>
              <w:t>Conciliation et arbitrage</w:t>
            </w:r>
          </w:p>
        </w:tc>
        <w:tc>
          <w:tcPr>
            <w:tcW w:w="5233" w:type="dxa"/>
          </w:tcPr>
          <w:p w14:paraId="124CF683" w14:textId="77777777" w:rsidR="00526103" w:rsidRPr="00883097" w:rsidRDefault="00526103" w:rsidP="00E023E8">
            <w:pPr>
              <w:tabs>
                <w:tab w:val="left" w:pos="993"/>
              </w:tabs>
              <w:spacing w:before="240" w:after="120"/>
              <w:outlineLvl w:val="0"/>
              <w:rPr>
                <w:rFonts w:ascii="Arial" w:hAnsi="Arial" w:cs="Arial"/>
                <w:b/>
                <w:sz w:val="21"/>
                <w:szCs w:val="21"/>
              </w:rPr>
            </w:pPr>
          </w:p>
        </w:tc>
        <w:tc>
          <w:tcPr>
            <w:tcW w:w="4348" w:type="dxa"/>
          </w:tcPr>
          <w:p w14:paraId="2D99ABB9" w14:textId="77777777" w:rsidR="00526103" w:rsidRPr="00883097" w:rsidRDefault="00526103" w:rsidP="00E023E8">
            <w:pPr>
              <w:tabs>
                <w:tab w:val="left" w:pos="993"/>
              </w:tabs>
              <w:spacing w:before="240" w:after="120"/>
              <w:outlineLvl w:val="0"/>
              <w:rPr>
                <w:rFonts w:ascii="Arial" w:hAnsi="Arial" w:cs="Arial"/>
                <w:b/>
                <w:sz w:val="21"/>
                <w:szCs w:val="21"/>
              </w:rPr>
            </w:pPr>
          </w:p>
        </w:tc>
      </w:tr>
      <w:tr w:rsidR="001F7BBE" w14:paraId="7A88D5B6" w14:textId="77777777" w:rsidTr="001F7BBE">
        <w:tc>
          <w:tcPr>
            <w:tcW w:w="5807" w:type="dxa"/>
          </w:tcPr>
          <w:p w14:paraId="547028F0" w14:textId="77777777" w:rsidR="00526103" w:rsidRDefault="00526103" w:rsidP="00526103">
            <w:pPr>
              <w:pStyle w:val="Paragraphedeliste"/>
              <w:numPr>
                <w:ilvl w:val="0"/>
                <w:numId w:val="17"/>
              </w:numPr>
              <w:spacing w:before="120" w:after="120"/>
              <w:ind w:left="425" w:hanging="426"/>
              <w:contextualSpacing w:val="0"/>
              <w:jc w:val="both"/>
              <w:rPr>
                <w:rFonts w:ascii="Arial" w:hAnsi="Arial" w:cs="Arial"/>
                <w:sz w:val="21"/>
                <w:szCs w:val="21"/>
              </w:rPr>
            </w:pPr>
            <w:r w:rsidRPr="00F879FC">
              <w:rPr>
                <w:rFonts w:ascii="Arial" w:hAnsi="Arial" w:cs="Arial"/>
                <w:sz w:val="21"/>
                <w:szCs w:val="21"/>
              </w:rPr>
              <w:t xml:space="preserve">En cas de désaccord ou de conflit dans le cadre des rapports de travail entre l’employeur et un ou plusieurs </w:t>
            </w:r>
            <w:r>
              <w:rPr>
                <w:rFonts w:ascii="Arial" w:hAnsi="Arial" w:cs="Arial"/>
                <w:sz w:val="21"/>
                <w:szCs w:val="21"/>
              </w:rPr>
              <w:t>collaboratrices / collaborateurs</w:t>
            </w:r>
            <w:r w:rsidRPr="00F879FC">
              <w:rPr>
                <w:rFonts w:ascii="Arial" w:hAnsi="Arial" w:cs="Arial"/>
                <w:sz w:val="21"/>
                <w:szCs w:val="21"/>
              </w:rPr>
              <w:t>, les parties cherchent sa résolution par la voie du dialogue.</w:t>
            </w:r>
          </w:p>
          <w:p w14:paraId="6DDF4F22" w14:textId="77777777" w:rsidR="00526103" w:rsidRDefault="00526103" w:rsidP="00526103">
            <w:pPr>
              <w:spacing w:before="120" w:after="120"/>
              <w:ind w:left="425"/>
              <w:jc w:val="both"/>
              <w:rPr>
                <w:rFonts w:ascii="Arial" w:hAnsi="Arial" w:cs="Arial"/>
                <w:b/>
              </w:rPr>
            </w:pPr>
            <w:r w:rsidRPr="00106A8F">
              <w:rPr>
                <w:rFonts w:ascii="Arial" w:hAnsi="Arial" w:cs="Arial"/>
                <w:sz w:val="21"/>
                <w:szCs w:val="21"/>
              </w:rPr>
              <w:t>Avec l’accord d</w:t>
            </w:r>
            <w:r>
              <w:rPr>
                <w:rFonts w:ascii="Arial" w:hAnsi="Arial" w:cs="Arial"/>
                <w:sz w:val="21"/>
                <w:szCs w:val="21"/>
              </w:rPr>
              <w:t>e l’</w:t>
            </w:r>
            <w:r w:rsidRPr="00106A8F">
              <w:rPr>
                <w:rFonts w:ascii="Arial" w:hAnsi="Arial" w:cs="Arial"/>
                <w:sz w:val="21"/>
                <w:szCs w:val="21"/>
              </w:rPr>
              <w:t>employeur, la collaboratrice / le collaborateur peut se faire accompagner</w:t>
            </w:r>
            <w:r>
              <w:rPr>
                <w:rFonts w:ascii="Arial" w:hAnsi="Arial" w:cs="Arial"/>
                <w:sz w:val="21"/>
                <w:szCs w:val="21"/>
              </w:rPr>
              <w:t xml:space="preserve"> par la personne de son choix.</w:t>
            </w:r>
          </w:p>
        </w:tc>
        <w:tc>
          <w:tcPr>
            <w:tcW w:w="5233" w:type="dxa"/>
          </w:tcPr>
          <w:p w14:paraId="2AEBC44A" w14:textId="77777777" w:rsidR="00526103" w:rsidRDefault="00526103"/>
        </w:tc>
        <w:tc>
          <w:tcPr>
            <w:tcW w:w="4348" w:type="dxa"/>
          </w:tcPr>
          <w:p w14:paraId="31D604F4" w14:textId="77777777" w:rsidR="00526103" w:rsidRDefault="00526103"/>
        </w:tc>
      </w:tr>
      <w:tr w:rsidR="001F7BBE" w14:paraId="373C49B5" w14:textId="77777777" w:rsidTr="001F7BBE">
        <w:tc>
          <w:tcPr>
            <w:tcW w:w="5807" w:type="dxa"/>
          </w:tcPr>
          <w:p w14:paraId="6E7B957C" w14:textId="77777777" w:rsidR="008F64F5" w:rsidRDefault="006F3B93" w:rsidP="00526103">
            <w:pPr>
              <w:pStyle w:val="Paragraphedeliste"/>
              <w:numPr>
                <w:ilvl w:val="0"/>
                <w:numId w:val="17"/>
              </w:numPr>
              <w:spacing w:before="120" w:after="120"/>
              <w:ind w:left="425" w:hanging="426"/>
              <w:jc w:val="both"/>
            </w:pPr>
            <w:r w:rsidRPr="00106A8F">
              <w:rPr>
                <w:rFonts w:ascii="Arial" w:hAnsi="Arial" w:cs="Arial"/>
                <w:sz w:val="21"/>
                <w:szCs w:val="21"/>
              </w:rPr>
              <w:t xml:space="preserve">Si le désaccord persiste, les parties peuvent s’adresser à leur association faîtière en vue d’une médiation. La procédure de médiation est précisée à l’annexe </w:t>
            </w:r>
            <w:r>
              <w:rPr>
                <w:rFonts w:ascii="Arial" w:hAnsi="Arial" w:cs="Arial"/>
                <w:sz w:val="21"/>
                <w:szCs w:val="21"/>
              </w:rPr>
              <w:t>5.</w:t>
            </w:r>
          </w:p>
        </w:tc>
        <w:tc>
          <w:tcPr>
            <w:tcW w:w="5233" w:type="dxa"/>
          </w:tcPr>
          <w:p w14:paraId="1622A551" w14:textId="77777777" w:rsidR="008F64F5" w:rsidRDefault="008F64F5"/>
        </w:tc>
        <w:tc>
          <w:tcPr>
            <w:tcW w:w="4348" w:type="dxa"/>
          </w:tcPr>
          <w:p w14:paraId="4A2CE439" w14:textId="77777777" w:rsidR="008F64F5" w:rsidRDefault="008F64F5"/>
        </w:tc>
      </w:tr>
      <w:tr w:rsidR="001F7BBE" w:rsidRPr="00E023E8" w14:paraId="589F747E" w14:textId="77777777" w:rsidTr="001F7BBE">
        <w:tc>
          <w:tcPr>
            <w:tcW w:w="5807" w:type="dxa"/>
          </w:tcPr>
          <w:p w14:paraId="1EE466EB" w14:textId="77777777" w:rsidR="00526103" w:rsidRDefault="00526103" w:rsidP="00E023E8">
            <w:pPr>
              <w:tabs>
                <w:tab w:val="left" w:pos="709"/>
              </w:tabs>
              <w:spacing w:before="240" w:after="120"/>
              <w:ind w:left="709" w:right="-108" w:hanging="709"/>
              <w:outlineLvl w:val="0"/>
              <w:rPr>
                <w:rFonts w:ascii="Arial" w:hAnsi="Arial" w:cs="Arial"/>
                <w:b/>
              </w:rPr>
            </w:pPr>
            <w:r>
              <w:rPr>
                <w:rFonts w:ascii="Arial" w:hAnsi="Arial" w:cs="Arial"/>
                <w:b/>
              </w:rPr>
              <w:t>IX</w:t>
            </w:r>
            <w:r>
              <w:rPr>
                <w:rFonts w:ascii="Arial" w:hAnsi="Arial" w:cs="Arial"/>
                <w:b/>
              </w:rPr>
              <w:tab/>
            </w:r>
            <w:r w:rsidRPr="002B331F">
              <w:rPr>
                <w:rFonts w:ascii="Arial" w:hAnsi="Arial" w:cs="Arial"/>
                <w:b/>
              </w:rPr>
              <w:t>COMMISSION PARITAIRE PROFESSIONNELLE</w:t>
            </w:r>
          </w:p>
        </w:tc>
        <w:tc>
          <w:tcPr>
            <w:tcW w:w="5233" w:type="dxa"/>
          </w:tcPr>
          <w:p w14:paraId="3B4D07C2" w14:textId="77777777" w:rsidR="00526103" w:rsidRPr="00151350" w:rsidRDefault="00526103" w:rsidP="00E023E8">
            <w:pPr>
              <w:tabs>
                <w:tab w:val="left" w:pos="709"/>
              </w:tabs>
              <w:spacing w:before="240" w:after="120"/>
              <w:ind w:left="709" w:right="-108" w:hanging="709"/>
              <w:outlineLvl w:val="0"/>
              <w:rPr>
                <w:rFonts w:ascii="Arial" w:hAnsi="Arial" w:cs="Arial"/>
                <w:b/>
              </w:rPr>
            </w:pPr>
          </w:p>
        </w:tc>
        <w:tc>
          <w:tcPr>
            <w:tcW w:w="4348" w:type="dxa"/>
          </w:tcPr>
          <w:p w14:paraId="152F74C5" w14:textId="77777777" w:rsidR="00526103" w:rsidRPr="00151350" w:rsidRDefault="00526103" w:rsidP="00E023E8">
            <w:pPr>
              <w:tabs>
                <w:tab w:val="left" w:pos="709"/>
              </w:tabs>
              <w:spacing w:before="240" w:after="120"/>
              <w:ind w:left="709" w:right="-108" w:hanging="709"/>
              <w:outlineLvl w:val="0"/>
              <w:rPr>
                <w:rFonts w:ascii="Arial" w:hAnsi="Arial" w:cs="Arial"/>
                <w:b/>
              </w:rPr>
            </w:pPr>
          </w:p>
        </w:tc>
      </w:tr>
      <w:tr w:rsidR="001F7BBE" w:rsidRPr="00883097" w14:paraId="626BC3EA" w14:textId="77777777" w:rsidTr="001F7BBE">
        <w:tc>
          <w:tcPr>
            <w:tcW w:w="5807" w:type="dxa"/>
          </w:tcPr>
          <w:p w14:paraId="7844F830" w14:textId="77777777" w:rsidR="00526103" w:rsidRPr="00883097" w:rsidRDefault="00BB647A" w:rsidP="00E023E8">
            <w:pPr>
              <w:tabs>
                <w:tab w:val="left" w:pos="993"/>
              </w:tabs>
              <w:spacing w:before="240" w:after="120"/>
              <w:outlineLvl w:val="0"/>
              <w:rPr>
                <w:rFonts w:ascii="Arial" w:hAnsi="Arial" w:cs="Arial"/>
                <w:b/>
                <w:sz w:val="21"/>
                <w:szCs w:val="21"/>
              </w:rPr>
            </w:pPr>
            <w:r w:rsidRPr="00613D70">
              <w:rPr>
                <w:rFonts w:ascii="Arial" w:hAnsi="Arial" w:cs="Arial"/>
                <w:b/>
                <w:sz w:val="21"/>
                <w:szCs w:val="21"/>
              </w:rPr>
              <w:t>Art. 42</w:t>
            </w:r>
            <w:r w:rsidRPr="00613D70">
              <w:rPr>
                <w:rFonts w:ascii="Arial" w:hAnsi="Arial" w:cs="Arial"/>
                <w:b/>
                <w:sz w:val="21"/>
                <w:szCs w:val="21"/>
              </w:rPr>
              <w:tab/>
              <w:t xml:space="preserve">Composition, fonctionnement </w:t>
            </w:r>
          </w:p>
        </w:tc>
        <w:tc>
          <w:tcPr>
            <w:tcW w:w="5233" w:type="dxa"/>
          </w:tcPr>
          <w:p w14:paraId="08F2314B" w14:textId="77777777" w:rsidR="00526103" w:rsidRPr="00883097" w:rsidRDefault="00526103" w:rsidP="00E023E8">
            <w:pPr>
              <w:tabs>
                <w:tab w:val="left" w:pos="993"/>
              </w:tabs>
              <w:spacing w:before="240" w:after="120"/>
              <w:outlineLvl w:val="0"/>
              <w:rPr>
                <w:rFonts w:ascii="Arial" w:hAnsi="Arial" w:cs="Arial"/>
                <w:b/>
                <w:sz w:val="21"/>
                <w:szCs w:val="21"/>
              </w:rPr>
            </w:pPr>
          </w:p>
        </w:tc>
        <w:tc>
          <w:tcPr>
            <w:tcW w:w="4348" w:type="dxa"/>
          </w:tcPr>
          <w:p w14:paraId="4E59B46E" w14:textId="77777777" w:rsidR="00526103" w:rsidRPr="00883097" w:rsidRDefault="00526103" w:rsidP="00E023E8">
            <w:pPr>
              <w:tabs>
                <w:tab w:val="left" w:pos="993"/>
              </w:tabs>
              <w:spacing w:before="240" w:after="120"/>
              <w:outlineLvl w:val="0"/>
              <w:rPr>
                <w:rFonts w:ascii="Arial" w:hAnsi="Arial" w:cs="Arial"/>
                <w:b/>
                <w:sz w:val="21"/>
                <w:szCs w:val="21"/>
              </w:rPr>
            </w:pPr>
          </w:p>
        </w:tc>
      </w:tr>
      <w:tr w:rsidR="001F7BBE" w14:paraId="28FA0CF4" w14:textId="77777777" w:rsidTr="001F7BBE">
        <w:tc>
          <w:tcPr>
            <w:tcW w:w="5807" w:type="dxa"/>
          </w:tcPr>
          <w:p w14:paraId="5B47CDAF" w14:textId="77777777" w:rsidR="0018231F" w:rsidRDefault="0018231F" w:rsidP="0018231F">
            <w:pPr>
              <w:spacing w:before="120" w:after="120"/>
              <w:ind w:left="425" w:hanging="425"/>
              <w:jc w:val="both"/>
              <w:rPr>
                <w:rFonts w:ascii="Arial" w:hAnsi="Arial" w:cs="Arial"/>
                <w:sz w:val="21"/>
                <w:szCs w:val="21"/>
              </w:rPr>
            </w:pPr>
            <w:r>
              <w:rPr>
                <w:rFonts w:ascii="Arial" w:hAnsi="Arial" w:cs="Arial"/>
                <w:sz w:val="21"/>
                <w:szCs w:val="21"/>
              </w:rPr>
              <w:t>1.</w:t>
            </w:r>
            <w:r>
              <w:rPr>
                <w:rFonts w:ascii="Arial" w:hAnsi="Arial" w:cs="Arial"/>
                <w:sz w:val="21"/>
                <w:szCs w:val="21"/>
              </w:rPr>
              <w:tab/>
            </w:r>
            <w:r w:rsidRPr="004D4B82">
              <w:rPr>
                <w:rFonts w:ascii="Arial" w:hAnsi="Arial" w:cs="Arial"/>
                <w:sz w:val="21"/>
                <w:szCs w:val="21"/>
              </w:rPr>
              <w:t xml:space="preserve">Les parties signataires constituent une Commission Paritaire professionnelle </w:t>
            </w:r>
            <w:r>
              <w:rPr>
                <w:rFonts w:ascii="Arial" w:hAnsi="Arial" w:cs="Arial"/>
                <w:sz w:val="21"/>
                <w:szCs w:val="21"/>
              </w:rPr>
              <w:t>(</w:t>
            </w:r>
            <w:r w:rsidRPr="004D4B82">
              <w:rPr>
                <w:rFonts w:ascii="Arial" w:hAnsi="Arial" w:cs="Arial"/>
                <w:sz w:val="21"/>
                <w:szCs w:val="21"/>
              </w:rPr>
              <w:t>CPP</w:t>
            </w:r>
            <w:r>
              <w:rPr>
                <w:rFonts w:ascii="Arial" w:hAnsi="Arial" w:cs="Arial"/>
                <w:sz w:val="21"/>
                <w:szCs w:val="21"/>
              </w:rPr>
              <w:t>).</w:t>
            </w:r>
          </w:p>
        </w:tc>
        <w:tc>
          <w:tcPr>
            <w:tcW w:w="5233" w:type="dxa"/>
          </w:tcPr>
          <w:p w14:paraId="6CAA9F11" w14:textId="77777777" w:rsidR="0018231F" w:rsidRDefault="0018231F"/>
        </w:tc>
        <w:tc>
          <w:tcPr>
            <w:tcW w:w="4348" w:type="dxa"/>
          </w:tcPr>
          <w:p w14:paraId="68A54FFA" w14:textId="77777777" w:rsidR="0018231F" w:rsidRDefault="0018231F"/>
        </w:tc>
      </w:tr>
      <w:tr w:rsidR="001F7BBE" w14:paraId="03729C6E" w14:textId="77777777" w:rsidTr="001F7BBE">
        <w:tc>
          <w:tcPr>
            <w:tcW w:w="5807" w:type="dxa"/>
          </w:tcPr>
          <w:p w14:paraId="1BCFAC08" w14:textId="77777777" w:rsidR="00526103" w:rsidRDefault="00BB647A" w:rsidP="0018231F">
            <w:pPr>
              <w:spacing w:before="120" w:after="120"/>
              <w:ind w:left="425" w:hanging="425"/>
              <w:jc w:val="both"/>
              <w:rPr>
                <w:rFonts w:ascii="Arial" w:hAnsi="Arial" w:cs="Arial"/>
                <w:b/>
              </w:rPr>
            </w:pPr>
            <w:r>
              <w:rPr>
                <w:rFonts w:ascii="Arial" w:hAnsi="Arial" w:cs="Arial"/>
                <w:sz w:val="21"/>
                <w:szCs w:val="21"/>
              </w:rPr>
              <w:lastRenderedPageBreak/>
              <w:t>2.</w:t>
            </w:r>
            <w:r>
              <w:rPr>
                <w:rFonts w:ascii="Arial" w:hAnsi="Arial" w:cs="Arial"/>
                <w:sz w:val="21"/>
                <w:szCs w:val="21"/>
              </w:rPr>
              <w:tab/>
              <w:t>La CPP</w:t>
            </w:r>
            <w:r w:rsidRPr="004D4B82">
              <w:rPr>
                <w:rFonts w:ascii="Arial" w:hAnsi="Arial" w:cs="Arial"/>
                <w:sz w:val="21"/>
                <w:szCs w:val="21"/>
              </w:rPr>
              <w:t xml:space="preserve"> est composée de </w:t>
            </w:r>
            <w:r w:rsidRPr="002C37C8">
              <w:rPr>
                <w:rFonts w:ascii="Arial" w:hAnsi="Arial" w:cs="Arial"/>
                <w:sz w:val="21"/>
                <w:szCs w:val="21"/>
              </w:rPr>
              <w:t>huit membres</w:t>
            </w:r>
            <w:r w:rsidR="0018231F">
              <w:rPr>
                <w:rFonts w:ascii="Arial" w:hAnsi="Arial" w:cs="Arial"/>
                <w:sz w:val="21"/>
                <w:szCs w:val="21"/>
              </w:rPr>
              <w:br/>
            </w:r>
            <w:r w:rsidRPr="002C37C8">
              <w:rPr>
                <w:rFonts w:ascii="Arial" w:hAnsi="Arial" w:cs="Arial"/>
                <w:sz w:val="21"/>
                <w:szCs w:val="21"/>
              </w:rPr>
              <w:t>(4 représentants des employeurs et</w:t>
            </w:r>
            <w:r>
              <w:rPr>
                <w:rFonts w:ascii="Arial" w:hAnsi="Arial" w:cs="Arial"/>
                <w:sz w:val="21"/>
                <w:szCs w:val="21"/>
              </w:rPr>
              <w:t xml:space="preserve"> </w:t>
            </w:r>
            <w:r w:rsidRPr="002C37C8">
              <w:rPr>
                <w:rFonts w:ascii="Arial" w:hAnsi="Arial" w:cs="Arial"/>
                <w:sz w:val="21"/>
                <w:szCs w:val="21"/>
              </w:rPr>
              <w:t xml:space="preserve">4 représentants des employés). </w:t>
            </w:r>
            <w:r w:rsidRPr="004D4B82">
              <w:rPr>
                <w:rFonts w:ascii="Arial" w:hAnsi="Arial" w:cs="Arial"/>
                <w:sz w:val="21"/>
                <w:szCs w:val="21"/>
              </w:rPr>
              <w:t>De plus, chaque partie signataire désigne un suppléant habilité à participer aux séances. Les suppléants peuvent aussi assister aux séances comme auditeurs.</w:t>
            </w:r>
          </w:p>
        </w:tc>
        <w:tc>
          <w:tcPr>
            <w:tcW w:w="5233" w:type="dxa"/>
          </w:tcPr>
          <w:p w14:paraId="09077C03" w14:textId="77777777" w:rsidR="00526103" w:rsidRDefault="00526103"/>
        </w:tc>
        <w:tc>
          <w:tcPr>
            <w:tcW w:w="4348" w:type="dxa"/>
          </w:tcPr>
          <w:p w14:paraId="7F2D2F0A" w14:textId="77777777" w:rsidR="00526103" w:rsidRDefault="00526103"/>
        </w:tc>
      </w:tr>
      <w:tr w:rsidR="001F7BBE" w14:paraId="336A48D8" w14:textId="77777777" w:rsidTr="001F7BBE">
        <w:tc>
          <w:tcPr>
            <w:tcW w:w="5807" w:type="dxa"/>
          </w:tcPr>
          <w:p w14:paraId="5EE7DCEF" w14:textId="77777777" w:rsidR="00526103" w:rsidRDefault="00BB647A" w:rsidP="0018231F">
            <w:pPr>
              <w:spacing w:before="120" w:after="120"/>
              <w:ind w:left="425" w:hanging="425"/>
              <w:jc w:val="both"/>
              <w:rPr>
                <w:rFonts w:ascii="Arial" w:hAnsi="Arial" w:cs="Arial"/>
                <w:b/>
              </w:rPr>
            </w:pPr>
            <w:r>
              <w:rPr>
                <w:rFonts w:ascii="Arial" w:hAnsi="Arial" w:cs="Arial"/>
                <w:sz w:val="21"/>
                <w:szCs w:val="21"/>
              </w:rPr>
              <w:t>3.</w:t>
            </w:r>
            <w:r>
              <w:rPr>
                <w:rFonts w:ascii="Arial" w:hAnsi="Arial" w:cs="Arial"/>
                <w:sz w:val="21"/>
                <w:szCs w:val="21"/>
              </w:rPr>
              <w:tab/>
            </w:r>
            <w:r w:rsidRPr="004D4B82">
              <w:rPr>
                <w:rFonts w:ascii="Arial" w:hAnsi="Arial" w:cs="Arial"/>
                <w:sz w:val="21"/>
                <w:szCs w:val="21"/>
              </w:rPr>
              <w:t>La CPP ne peut siéger valablement que si</w:t>
            </w:r>
            <w:r w:rsidR="0018231F">
              <w:rPr>
                <w:rFonts w:ascii="Arial" w:hAnsi="Arial" w:cs="Arial"/>
                <w:sz w:val="21"/>
                <w:szCs w:val="21"/>
              </w:rPr>
              <w:br/>
            </w:r>
            <w:r w:rsidRPr="004D4B82">
              <w:rPr>
                <w:rFonts w:ascii="Arial" w:hAnsi="Arial" w:cs="Arial"/>
                <w:sz w:val="21"/>
                <w:szCs w:val="21"/>
              </w:rPr>
              <w:t xml:space="preserve">1 représentant </w:t>
            </w:r>
            <w:r>
              <w:rPr>
                <w:rFonts w:ascii="Arial" w:hAnsi="Arial" w:cs="Arial"/>
                <w:sz w:val="21"/>
                <w:szCs w:val="21"/>
              </w:rPr>
              <w:t xml:space="preserve">au moins </w:t>
            </w:r>
            <w:r w:rsidRPr="00A81C2F">
              <w:rPr>
                <w:rFonts w:ascii="Arial" w:hAnsi="Arial" w:cs="Arial"/>
                <w:sz w:val="21"/>
                <w:szCs w:val="21"/>
              </w:rPr>
              <w:t xml:space="preserve">de chaque partie </w:t>
            </w:r>
            <w:r w:rsidRPr="004D4B82">
              <w:rPr>
                <w:rFonts w:ascii="Arial" w:hAnsi="Arial" w:cs="Arial"/>
                <w:sz w:val="21"/>
                <w:szCs w:val="21"/>
              </w:rPr>
              <w:t>signataire est présent.</w:t>
            </w:r>
          </w:p>
        </w:tc>
        <w:tc>
          <w:tcPr>
            <w:tcW w:w="5233" w:type="dxa"/>
          </w:tcPr>
          <w:p w14:paraId="0013A6C7" w14:textId="77777777" w:rsidR="00526103" w:rsidRDefault="00526103"/>
        </w:tc>
        <w:tc>
          <w:tcPr>
            <w:tcW w:w="4348" w:type="dxa"/>
          </w:tcPr>
          <w:p w14:paraId="0CF1CDA1" w14:textId="77777777" w:rsidR="00526103" w:rsidRDefault="00526103"/>
        </w:tc>
      </w:tr>
      <w:tr w:rsidR="001F7BBE" w14:paraId="1268BE8A" w14:textId="77777777" w:rsidTr="001F7BBE">
        <w:tc>
          <w:tcPr>
            <w:tcW w:w="5807" w:type="dxa"/>
          </w:tcPr>
          <w:p w14:paraId="0F79662D" w14:textId="77777777" w:rsidR="00BB647A" w:rsidRDefault="00BB647A" w:rsidP="00BB647A">
            <w:pPr>
              <w:spacing w:before="120" w:after="120"/>
              <w:ind w:left="425" w:hanging="425"/>
              <w:jc w:val="both"/>
              <w:rPr>
                <w:rFonts w:ascii="Arial" w:hAnsi="Arial" w:cs="Arial"/>
                <w:sz w:val="21"/>
                <w:szCs w:val="21"/>
              </w:rPr>
            </w:pPr>
            <w:r>
              <w:rPr>
                <w:rFonts w:ascii="Arial" w:hAnsi="Arial" w:cs="Arial"/>
                <w:sz w:val="21"/>
                <w:szCs w:val="21"/>
              </w:rPr>
              <w:t>4.</w:t>
            </w:r>
            <w:r>
              <w:rPr>
                <w:rFonts w:ascii="Arial" w:hAnsi="Arial" w:cs="Arial"/>
                <w:sz w:val="21"/>
                <w:szCs w:val="21"/>
              </w:rPr>
              <w:tab/>
            </w:r>
            <w:r w:rsidRPr="004D4B82">
              <w:rPr>
                <w:rFonts w:ascii="Arial" w:hAnsi="Arial" w:cs="Arial"/>
                <w:sz w:val="21"/>
                <w:szCs w:val="21"/>
              </w:rPr>
              <w:t xml:space="preserve">La CPP siège aussi souvent que nécessaire sur convocation de son président ou sur demande de l’une des parties </w:t>
            </w:r>
            <w:proofErr w:type="gramStart"/>
            <w:r w:rsidRPr="004D4B82">
              <w:rPr>
                <w:rFonts w:ascii="Arial" w:hAnsi="Arial" w:cs="Arial"/>
                <w:sz w:val="21"/>
                <w:szCs w:val="21"/>
              </w:rPr>
              <w:t>signataires adressée</w:t>
            </w:r>
            <w:proofErr w:type="gramEnd"/>
            <w:r w:rsidRPr="004D4B82">
              <w:rPr>
                <w:rFonts w:ascii="Arial" w:hAnsi="Arial" w:cs="Arial"/>
                <w:sz w:val="21"/>
                <w:szCs w:val="21"/>
              </w:rPr>
              <w:t xml:space="preserve"> au président.</w:t>
            </w:r>
          </w:p>
        </w:tc>
        <w:tc>
          <w:tcPr>
            <w:tcW w:w="5233" w:type="dxa"/>
          </w:tcPr>
          <w:p w14:paraId="3F51763C" w14:textId="77777777" w:rsidR="00BB647A" w:rsidRDefault="00BB647A"/>
        </w:tc>
        <w:tc>
          <w:tcPr>
            <w:tcW w:w="4348" w:type="dxa"/>
          </w:tcPr>
          <w:p w14:paraId="3331A3E1" w14:textId="77777777" w:rsidR="00BB647A" w:rsidRDefault="00BB647A"/>
        </w:tc>
      </w:tr>
      <w:tr w:rsidR="001F7BBE" w14:paraId="14E2E03C" w14:textId="77777777" w:rsidTr="001F7BBE">
        <w:tc>
          <w:tcPr>
            <w:tcW w:w="5807" w:type="dxa"/>
          </w:tcPr>
          <w:p w14:paraId="576278C4" w14:textId="77777777" w:rsidR="008F64F5" w:rsidRDefault="005B0380" w:rsidP="00BB647A">
            <w:pPr>
              <w:spacing w:before="120" w:after="120"/>
              <w:ind w:left="425" w:hanging="425"/>
              <w:jc w:val="both"/>
            </w:pPr>
            <w:r>
              <w:rPr>
                <w:rFonts w:ascii="Arial" w:hAnsi="Arial" w:cs="Arial"/>
                <w:sz w:val="21"/>
                <w:szCs w:val="21"/>
              </w:rPr>
              <w:t>5.</w:t>
            </w:r>
            <w:r>
              <w:rPr>
                <w:rFonts w:ascii="Arial" w:hAnsi="Arial" w:cs="Arial"/>
                <w:sz w:val="21"/>
                <w:szCs w:val="21"/>
              </w:rPr>
              <w:tab/>
            </w:r>
            <w:r w:rsidRPr="004D4B82">
              <w:rPr>
                <w:rFonts w:ascii="Arial" w:hAnsi="Arial" w:cs="Arial"/>
                <w:sz w:val="21"/>
                <w:szCs w:val="21"/>
              </w:rPr>
              <w:t>Les décisions se prennent à l’unanimité des parties signataires.</w:t>
            </w:r>
          </w:p>
        </w:tc>
        <w:tc>
          <w:tcPr>
            <w:tcW w:w="5233" w:type="dxa"/>
          </w:tcPr>
          <w:p w14:paraId="77BFDFBA" w14:textId="77777777" w:rsidR="008F64F5" w:rsidRDefault="008F64F5"/>
        </w:tc>
        <w:tc>
          <w:tcPr>
            <w:tcW w:w="4348" w:type="dxa"/>
          </w:tcPr>
          <w:p w14:paraId="16F6CB53" w14:textId="77777777" w:rsidR="008F64F5" w:rsidRDefault="008F64F5"/>
        </w:tc>
      </w:tr>
      <w:tr w:rsidR="001F7BBE" w:rsidRPr="00883097" w14:paraId="5F432F54" w14:textId="77777777" w:rsidTr="001F7BBE">
        <w:tc>
          <w:tcPr>
            <w:tcW w:w="5807" w:type="dxa"/>
          </w:tcPr>
          <w:p w14:paraId="5EC1104C" w14:textId="77777777" w:rsidR="007F35BA" w:rsidRDefault="007F35BA" w:rsidP="00E023E8">
            <w:pPr>
              <w:tabs>
                <w:tab w:val="left" w:pos="993"/>
              </w:tabs>
              <w:spacing w:before="240" w:after="120"/>
              <w:outlineLvl w:val="0"/>
              <w:rPr>
                <w:rFonts w:ascii="Arial" w:hAnsi="Arial" w:cs="Arial"/>
                <w:b/>
                <w:sz w:val="21"/>
                <w:szCs w:val="21"/>
              </w:rPr>
            </w:pPr>
            <w:r>
              <w:rPr>
                <w:rFonts w:ascii="Arial" w:hAnsi="Arial" w:cs="Arial"/>
                <w:b/>
                <w:sz w:val="21"/>
                <w:szCs w:val="21"/>
              </w:rPr>
              <w:t>Art. 43</w:t>
            </w:r>
            <w:r>
              <w:rPr>
                <w:rFonts w:ascii="Arial" w:hAnsi="Arial" w:cs="Arial"/>
                <w:b/>
                <w:sz w:val="21"/>
                <w:szCs w:val="21"/>
              </w:rPr>
              <w:tab/>
            </w:r>
            <w:r w:rsidRPr="004D4B82">
              <w:rPr>
                <w:rFonts w:ascii="Arial" w:hAnsi="Arial" w:cs="Arial"/>
                <w:b/>
                <w:sz w:val="21"/>
                <w:szCs w:val="21"/>
              </w:rPr>
              <w:t>Compétences</w:t>
            </w:r>
          </w:p>
        </w:tc>
        <w:tc>
          <w:tcPr>
            <w:tcW w:w="5233" w:type="dxa"/>
          </w:tcPr>
          <w:p w14:paraId="2F9B1DC9" w14:textId="77777777" w:rsidR="007F35BA" w:rsidRPr="00883097" w:rsidRDefault="007F35BA" w:rsidP="00E023E8">
            <w:pPr>
              <w:tabs>
                <w:tab w:val="left" w:pos="993"/>
              </w:tabs>
              <w:spacing w:before="240" w:after="120"/>
              <w:outlineLvl w:val="0"/>
              <w:rPr>
                <w:rFonts w:ascii="Arial" w:hAnsi="Arial" w:cs="Arial"/>
                <w:b/>
                <w:sz w:val="21"/>
                <w:szCs w:val="21"/>
              </w:rPr>
            </w:pPr>
          </w:p>
        </w:tc>
        <w:tc>
          <w:tcPr>
            <w:tcW w:w="4348" w:type="dxa"/>
          </w:tcPr>
          <w:p w14:paraId="6CD26A41" w14:textId="77777777" w:rsidR="007F35BA" w:rsidRPr="00883097" w:rsidRDefault="007F35BA" w:rsidP="00E023E8">
            <w:pPr>
              <w:tabs>
                <w:tab w:val="left" w:pos="993"/>
              </w:tabs>
              <w:spacing w:before="240" w:after="120"/>
              <w:outlineLvl w:val="0"/>
              <w:rPr>
                <w:rFonts w:ascii="Arial" w:hAnsi="Arial" w:cs="Arial"/>
                <w:b/>
                <w:sz w:val="21"/>
                <w:szCs w:val="21"/>
              </w:rPr>
            </w:pPr>
          </w:p>
        </w:tc>
      </w:tr>
      <w:tr w:rsidR="001F7BBE" w14:paraId="53643495" w14:textId="77777777" w:rsidTr="001F7BBE">
        <w:tc>
          <w:tcPr>
            <w:tcW w:w="5807" w:type="dxa"/>
          </w:tcPr>
          <w:p w14:paraId="2F7BA320" w14:textId="77777777" w:rsidR="007F35BA" w:rsidRDefault="007F35BA" w:rsidP="007F35BA">
            <w:pPr>
              <w:spacing w:before="120" w:after="120"/>
              <w:jc w:val="both"/>
              <w:rPr>
                <w:rFonts w:ascii="Arial" w:hAnsi="Arial" w:cs="Arial"/>
                <w:b/>
                <w:sz w:val="21"/>
                <w:szCs w:val="21"/>
              </w:rPr>
            </w:pPr>
            <w:r w:rsidRPr="004D4B82">
              <w:rPr>
                <w:rFonts w:ascii="Arial" w:hAnsi="Arial" w:cs="Arial"/>
                <w:sz w:val="21"/>
                <w:szCs w:val="21"/>
              </w:rPr>
              <w:t>La CPP a les compétences suivantes :</w:t>
            </w:r>
          </w:p>
          <w:p w14:paraId="352DD4E6" w14:textId="77777777" w:rsidR="007F35BA" w:rsidRDefault="007F35BA" w:rsidP="007F35BA">
            <w:pPr>
              <w:spacing w:before="120" w:after="120"/>
              <w:ind w:left="425" w:hanging="425"/>
              <w:jc w:val="both"/>
              <w:rPr>
                <w:rFonts w:ascii="Arial" w:hAnsi="Arial" w:cs="Arial"/>
                <w:sz w:val="21"/>
                <w:szCs w:val="21"/>
              </w:rPr>
            </w:pPr>
            <w:r w:rsidRPr="004D4B82">
              <w:rPr>
                <w:rFonts w:ascii="Arial" w:hAnsi="Arial" w:cs="Arial"/>
                <w:sz w:val="21"/>
                <w:szCs w:val="21"/>
              </w:rPr>
              <w:t>a)</w:t>
            </w:r>
            <w:r>
              <w:rPr>
                <w:rFonts w:ascii="Arial" w:hAnsi="Arial" w:cs="Arial"/>
                <w:sz w:val="21"/>
                <w:szCs w:val="21"/>
              </w:rPr>
              <w:tab/>
            </w:r>
            <w:r w:rsidRPr="004D4B82">
              <w:rPr>
                <w:rFonts w:ascii="Arial" w:hAnsi="Arial" w:cs="Arial"/>
                <w:sz w:val="21"/>
                <w:szCs w:val="21"/>
              </w:rPr>
              <w:t xml:space="preserve">elle veille à l’application de la présente CCT, de ses avenants, ainsi que d’éventuels accords et règlements particuliers auxquels elle se réfère. À cet effet, elle peut exiger que lui soient présentés les contrats individuels de travail, les décomptes de salaire, les règlements d’entreprise ou toute autre pièce justificative lui permettant d’accomplir ses tâches ; les membres de la commission ne sont pas autorisés à emporter les documents présentés, ni d’en faire </w:t>
            </w:r>
            <w:r w:rsidRPr="00301CEB">
              <w:rPr>
                <w:rFonts w:ascii="Arial" w:hAnsi="Arial" w:cs="Arial"/>
                <w:sz w:val="21"/>
                <w:szCs w:val="21"/>
              </w:rPr>
              <w:t>des reproductions ;</w:t>
            </w:r>
          </w:p>
          <w:p w14:paraId="3A4D3FF7" w14:textId="77777777" w:rsidR="002B2EB3" w:rsidRDefault="002B2EB3" w:rsidP="007F35BA">
            <w:pPr>
              <w:spacing w:before="120" w:after="120"/>
              <w:ind w:left="425" w:hanging="425"/>
              <w:jc w:val="both"/>
              <w:rPr>
                <w:rFonts w:ascii="Arial" w:hAnsi="Arial" w:cs="Arial"/>
                <w:b/>
                <w:sz w:val="21"/>
                <w:szCs w:val="21"/>
              </w:rPr>
            </w:pPr>
          </w:p>
        </w:tc>
        <w:tc>
          <w:tcPr>
            <w:tcW w:w="5233" w:type="dxa"/>
          </w:tcPr>
          <w:p w14:paraId="409BBA5A" w14:textId="77777777" w:rsidR="007F35BA" w:rsidRDefault="007F35BA"/>
        </w:tc>
        <w:tc>
          <w:tcPr>
            <w:tcW w:w="4348" w:type="dxa"/>
          </w:tcPr>
          <w:p w14:paraId="3148DD72" w14:textId="77777777" w:rsidR="007F35BA" w:rsidRDefault="007F35BA"/>
        </w:tc>
      </w:tr>
      <w:tr w:rsidR="001F7BBE" w14:paraId="039F29C3" w14:textId="77777777" w:rsidTr="001F7BBE">
        <w:tc>
          <w:tcPr>
            <w:tcW w:w="5807" w:type="dxa"/>
          </w:tcPr>
          <w:p w14:paraId="46420D9F" w14:textId="77777777" w:rsidR="007F35BA" w:rsidRDefault="007F35BA" w:rsidP="007F35BA">
            <w:pPr>
              <w:spacing w:before="120" w:after="120"/>
              <w:ind w:left="426" w:hanging="426"/>
              <w:jc w:val="both"/>
              <w:rPr>
                <w:rFonts w:ascii="Arial" w:hAnsi="Arial" w:cs="Arial"/>
                <w:b/>
                <w:sz w:val="21"/>
                <w:szCs w:val="21"/>
              </w:rPr>
            </w:pPr>
            <w:r>
              <w:rPr>
                <w:rFonts w:ascii="Arial" w:hAnsi="Arial" w:cs="Arial"/>
                <w:sz w:val="21"/>
                <w:szCs w:val="21"/>
              </w:rPr>
              <w:t>b)</w:t>
            </w:r>
            <w:r>
              <w:rPr>
                <w:rFonts w:ascii="Arial" w:hAnsi="Arial" w:cs="Arial"/>
                <w:sz w:val="21"/>
                <w:szCs w:val="21"/>
              </w:rPr>
              <w:tab/>
            </w:r>
            <w:r w:rsidRPr="004D4B82">
              <w:rPr>
                <w:rFonts w:ascii="Arial" w:hAnsi="Arial" w:cs="Arial"/>
                <w:sz w:val="21"/>
                <w:szCs w:val="21"/>
              </w:rPr>
              <w:t>elle se prononce sur les questions qui lui sont soumises par écrit par une partie contractante et nécessitant une interprétation de la CCT, des avenants, ainsi que d’éventuels accords et règlements particuliers auxquels elle se réfère ;</w:t>
            </w:r>
          </w:p>
        </w:tc>
        <w:tc>
          <w:tcPr>
            <w:tcW w:w="5233" w:type="dxa"/>
          </w:tcPr>
          <w:p w14:paraId="6F117044" w14:textId="77777777" w:rsidR="007F35BA" w:rsidRDefault="007F35BA"/>
        </w:tc>
        <w:tc>
          <w:tcPr>
            <w:tcW w:w="4348" w:type="dxa"/>
          </w:tcPr>
          <w:p w14:paraId="0B0CC2F0" w14:textId="77777777" w:rsidR="007F35BA" w:rsidRDefault="007F35BA"/>
        </w:tc>
      </w:tr>
      <w:tr w:rsidR="001F7BBE" w14:paraId="39FAD894" w14:textId="77777777" w:rsidTr="001F7BBE">
        <w:tc>
          <w:tcPr>
            <w:tcW w:w="5807" w:type="dxa"/>
          </w:tcPr>
          <w:p w14:paraId="0C11D6A4" w14:textId="77777777" w:rsidR="007F35BA" w:rsidRDefault="007F35BA" w:rsidP="007F35BA">
            <w:pPr>
              <w:spacing w:before="120" w:after="120"/>
              <w:ind w:left="426" w:hanging="426"/>
              <w:jc w:val="both"/>
              <w:rPr>
                <w:rFonts w:ascii="Arial" w:hAnsi="Arial" w:cs="Arial"/>
                <w:b/>
                <w:sz w:val="21"/>
                <w:szCs w:val="21"/>
              </w:rPr>
            </w:pPr>
            <w:r>
              <w:rPr>
                <w:rFonts w:ascii="Arial" w:hAnsi="Arial" w:cs="Arial"/>
                <w:sz w:val="21"/>
                <w:szCs w:val="21"/>
              </w:rPr>
              <w:lastRenderedPageBreak/>
              <w:t>c)</w:t>
            </w:r>
            <w:r>
              <w:rPr>
                <w:rFonts w:ascii="Arial" w:hAnsi="Arial" w:cs="Arial"/>
                <w:sz w:val="21"/>
                <w:szCs w:val="21"/>
              </w:rPr>
              <w:tab/>
            </w:r>
            <w:r w:rsidRPr="004D4B82">
              <w:rPr>
                <w:rFonts w:ascii="Arial" w:hAnsi="Arial" w:cs="Arial"/>
                <w:sz w:val="21"/>
                <w:szCs w:val="21"/>
              </w:rPr>
              <w:t>elle peut proposer en tout temps des modifications de la CCT aux parties contractantes ;</w:t>
            </w:r>
          </w:p>
        </w:tc>
        <w:tc>
          <w:tcPr>
            <w:tcW w:w="5233" w:type="dxa"/>
          </w:tcPr>
          <w:p w14:paraId="2363F8EB" w14:textId="77777777" w:rsidR="007F35BA" w:rsidRDefault="007F35BA"/>
        </w:tc>
        <w:tc>
          <w:tcPr>
            <w:tcW w:w="4348" w:type="dxa"/>
          </w:tcPr>
          <w:p w14:paraId="4D5110B5" w14:textId="77777777" w:rsidR="007F35BA" w:rsidRDefault="007F35BA"/>
        </w:tc>
      </w:tr>
      <w:tr w:rsidR="001F7BBE" w14:paraId="49D74D97" w14:textId="77777777" w:rsidTr="001F7BBE">
        <w:tc>
          <w:tcPr>
            <w:tcW w:w="5807" w:type="dxa"/>
          </w:tcPr>
          <w:p w14:paraId="67538406" w14:textId="77777777" w:rsidR="007F35BA" w:rsidRDefault="007F35BA" w:rsidP="007F35BA">
            <w:pPr>
              <w:spacing w:before="120" w:after="120"/>
              <w:ind w:left="426" w:hanging="426"/>
              <w:jc w:val="both"/>
              <w:rPr>
                <w:rFonts w:ascii="Arial" w:hAnsi="Arial" w:cs="Arial"/>
                <w:b/>
                <w:sz w:val="21"/>
                <w:szCs w:val="21"/>
              </w:rPr>
            </w:pPr>
            <w:r w:rsidRPr="004D4B82">
              <w:rPr>
                <w:rFonts w:ascii="Arial" w:hAnsi="Arial" w:cs="Arial"/>
                <w:sz w:val="21"/>
                <w:szCs w:val="21"/>
              </w:rPr>
              <w:t>d)</w:t>
            </w:r>
            <w:r>
              <w:rPr>
                <w:rFonts w:ascii="Arial" w:hAnsi="Arial" w:cs="Arial"/>
                <w:sz w:val="21"/>
                <w:szCs w:val="21"/>
              </w:rPr>
              <w:tab/>
            </w:r>
            <w:r w:rsidRPr="004D4B82">
              <w:rPr>
                <w:rFonts w:ascii="Arial" w:hAnsi="Arial" w:cs="Arial"/>
                <w:sz w:val="21"/>
                <w:szCs w:val="21"/>
              </w:rPr>
              <w:t xml:space="preserve">elle informe régulièrement les employeurs et les collaborateurs sur les modifications apportées à la présente CCT et, le cas échéant, sur toutes les questions importantes ayant ou pouvant </w:t>
            </w:r>
            <w:proofErr w:type="gramStart"/>
            <w:r w:rsidRPr="004D4B82">
              <w:rPr>
                <w:rFonts w:ascii="Arial" w:hAnsi="Arial" w:cs="Arial"/>
                <w:sz w:val="21"/>
                <w:szCs w:val="21"/>
              </w:rPr>
              <w:t>avoir</w:t>
            </w:r>
            <w:proofErr w:type="gramEnd"/>
            <w:r w:rsidRPr="004D4B82">
              <w:rPr>
                <w:rFonts w:ascii="Arial" w:hAnsi="Arial" w:cs="Arial"/>
                <w:sz w:val="21"/>
                <w:szCs w:val="21"/>
              </w:rPr>
              <w:t xml:space="preserve"> des répercussions sur l’emploi ou les conditions de travail.</w:t>
            </w:r>
          </w:p>
        </w:tc>
        <w:tc>
          <w:tcPr>
            <w:tcW w:w="5233" w:type="dxa"/>
          </w:tcPr>
          <w:p w14:paraId="09FCC75B" w14:textId="77777777" w:rsidR="007F35BA" w:rsidRDefault="007F35BA"/>
        </w:tc>
        <w:tc>
          <w:tcPr>
            <w:tcW w:w="4348" w:type="dxa"/>
          </w:tcPr>
          <w:p w14:paraId="4178941F" w14:textId="77777777" w:rsidR="007F35BA" w:rsidRDefault="007F35BA"/>
        </w:tc>
      </w:tr>
      <w:tr w:rsidR="001F7BBE" w:rsidRPr="00883097" w14:paraId="05475496" w14:textId="77777777" w:rsidTr="001F7BBE">
        <w:tc>
          <w:tcPr>
            <w:tcW w:w="5807" w:type="dxa"/>
          </w:tcPr>
          <w:p w14:paraId="63C87C02" w14:textId="77777777" w:rsidR="008F64F5" w:rsidRPr="00883097" w:rsidRDefault="007F35BA" w:rsidP="00E023E8">
            <w:pPr>
              <w:tabs>
                <w:tab w:val="left" w:pos="993"/>
              </w:tabs>
              <w:spacing w:before="240" w:after="120"/>
              <w:outlineLvl w:val="0"/>
              <w:rPr>
                <w:rFonts w:ascii="Arial" w:hAnsi="Arial" w:cs="Arial"/>
                <w:b/>
                <w:sz w:val="21"/>
                <w:szCs w:val="21"/>
              </w:rPr>
            </w:pPr>
            <w:r w:rsidRPr="002B2424">
              <w:rPr>
                <w:rFonts w:ascii="Arial" w:hAnsi="Arial" w:cs="Arial"/>
                <w:b/>
                <w:sz w:val="21"/>
                <w:szCs w:val="21"/>
              </w:rPr>
              <w:t>Art. 44</w:t>
            </w:r>
            <w:r>
              <w:rPr>
                <w:rFonts w:ascii="Arial" w:hAnsi="Arial" w:cs="Arial"/>
                <w:b/>
                <w:sz w:val="21"/>
                <w:szCs w:val="21"/>
              </w:rPr>
              <w:tab/>
            </w:r>
            <w:r w:rsidRPr="002B2424">
              <w:rPr>
                <w:rFonts w:ascii="Arial" w:hAnsi="Arial" w:cs="Arial"/>
                <w:b/>
                <w:sz w:val="21"/>
                <w:szCs w:val="21"/>
              </w:rPr>
              <w:t>Financement</w:t>
            </w:r>
          </w:p>
        </w:tc>
        <w:tc>
          <w:tcPr>
            <w:tcW w:w="5233" w:type="dxa"/>
          </w:tcPr>
          <w:p w14:paraId="1D4A56FC"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47F7B77F"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4BE19379" w14:textId="77777777" w:rsidTr="001F7BBE">
        <w:tc>
          <w:tcPr>
            <w:tcW w:w="5807" w:type="dxa"/>
          </w:tcPr>
          <w:p w14:paraId="1C84C2FB" w14:textId="77777777" w:rsidR="007F35BA" w:rsidRDefault="007F35BA" w:rsidP="007F35BA">
            <w:pPr>
              <w:spacing w:before="120" w:after="120"/>
              <w:ind w:left="426" w:hanging="426"/>
              <w:jc w:val="both"/>
              <w:rPr>
                <w:rFonts w:ascii="Arial" w:hAnsi="Arial" w:cs="Arial"/>
                <w:sz w:val="21"/>
                <w:szCs w:val="21"/>
              </w:rPr>
            </w:pPr>
            <w:r>
              <w:rPr>
                <w:rFonts w:ascii="Arial" w:hAnsi="Arial" w:cs="Arial"/>
                <w:sz w:val="21"/>
                <w:szCs w:val="21"/>
              </w:rPr>
              <w:t>1.</w:t>
            </w:r>
            <w:r>
              <w:rPr>
                <w:rFonts w:ascii="Arial" w:hAnsi="Arial" w:cs="Arial"/>
                <w:sz w:val="21"/>
                <w:szCs w:val="21"/>
              </w:rPr>
              <w:tab/>
              <w:t xml:space="preserve">Pour couvrir </w:t>
            </w:r>
            <w:proofErr w:type="gramStart"/>
            <w:r>
              <w:rPr>
                <w:rFonts w:ascii="Arial" w:hAnsi="Arial" w:cs="Arial"/>
                <w:sz w:val="21"/>
                <w:szCs w:val="21"/>
              </w:rPr>
              <w:t>les frais résultant</w:t>
            </w:r>
            <w:proofErr w:type="gramEnd"/>
            <w:r>
              <w:rPr>
                <w:rFonts w:ascii="Arial" w:hAnsi="Arial" w:cs="Arial"/>
                <w:sz w:val="21"/>
                <w:szCs w:val="21"/>
              </w:rPr>
              <w:t xml:space="preserve"> de l’application de la présente CCT, il est constitué un fonds géré paritairement par la CPP. </w:t>
            </w:r>
          </w:p>
        </w:tc>
        <w:tc>
          <w:tcPr>
            <w:tcW w:w="5233" w:type="dxa"/>
          </w:tcPr>
          <w:p w14:paraId="2C38CB69" w14:textId="77777777" w:rsidR="007F35BA" w:rsidRDefault="007F35BA"/>
        </w:tc>
        <w:tc>
          <w:tcPr>
            <w:tcW w:w="4348" w:type="dxa"/>
          </w:tcPr>
          <w:p w14:paraId="19E045C7" w14:textId="77777777" w:rsidR="007F35BA" w:rsidRDefault="007F35BA"/>
        </w:tc>
      </w:tr>
      <w:tr w:rsidR="001F7BBE" w14:paraId="66A4A44B" w14:textId="77777777" w:rsidTr="001F7BBE">
        <w:tc>
          <w:tcPr>
            <w:tcW w:w="5807" w:type="dxa"/>
          </w:tcPr>
          <w:p w14:paraId="27E35AEE" w14:textId="77777777" w:rsidR="007F35BA" w:rsidRPr="00F94B80" w:rsidRDefault="007F35BA" w:rsidP="007F35BA">
            <w:pPr>
              <w:spacing w:before="120" w:after="120"/>
              <w:ind w:left="426" w:hanging="426"/>
              <w:jc w:val="both"/>
              <w:rPr>
                <w:rFonts w:ascii="Arial" w:hAnsi="Arial" w:cs="Arial"/>
                <w:sz w:val="21"/>
                <w:szCs w:val="21"/>
              </w:rPr>
            </w:pPr>
            <w:r w:rsidRPr="00F94B80">
              <w:rPr>
                <w:rFonts w:ascii="Arial" w:hAnsi="Arial" w:cs="Arial"/>
                <w:sz w:val="21"/>
                <w:szCs w:val="21"/>
              </w:rPr>
              <w:t>2.</w:t>
            </w:r>
            <w:r w:rsidRPr="00F94B80">
              <w:rPr>
                <w:rFonts w:ascii="Arial" w:hAnsi="Arial" w:cs="Arial"/>
                <w:sz w:val="21"/>
                <w:szCs w:val="21"/>
              </w:rPr>
              <w:tab/>
              <w:t>A cet effet, il est perçu une contribution professionnelle sur le salaire de chaque travailleur soumis à la présente CCT ; une contribution globale identique est perçue auprès de l’employeur sur la masse salariale des travailleurs soumis à la présente CCT. Le pourcentage de la présente contribution est fixé dans l’annexe 6.</w:t>
            </w:r>
          </w:p>
        </w:tc>
        <w:tc>
          <w:tcPr>
            <w:tcW w:w="5233" w:type="dxa"/>
          </w:tcPr>
          <w:p w14:paraId="58242B5C" w14:textId="77777777" w:rsidR="007F35BA" w:rsidRDefault="007F35BA"/>
        </w:tc>
        <w:tc>
          <w:tcPr>
            <w:tcW w:w="4348" w:type="dxa"/>
          </w:tcPr>
          <w:p w14:paraId="7EA04C86" w14:textId="77777777" w:rsidR="007F35BA" w:rsidRDefault="007F35BA"/>
        </w:tc>
      </w:tr>
      <w:tr w:rsidR="001F7BBE" w14:paraId="16F29F6C" w14:textId="77777777" w:rsidTr="001F7BBE">
        <w:tc>
          <w:tcPr>
            <w:tcW w:w="5807" w:type="dxa"/>
          </w:tcPr>
          <w:p w14:paraId="553FB593" w14:textId="77777777" w:rsidR="007F35BA" w:rsidRPr="00F94B80" w:rsidRDefault="007F35BA" w:rsidP="007F35BA">
            <w:pPr>
              <w:spacing w:before="120" w:after="120"/>
              <w:ind w:left="426" w:hanging="426"/>
              <w:jc w:val="both"/>
              <w:rPr>
                <w:rFonts w:ascii="Arial" w:hAnsi="Arial" w:cs="Arial"/>
                <w:sz w:val="21"/>
                <w:szCs w:val="21"/>
              </w:rPr>
            </w:pPr>
            <w:r w:rsidRPr="00F94B80">
              <w:rPr>
                <w:rFonts w:ascii="Arial" w:hAnsi="Arial" w:cs="Arial"/>
                <w:sz w:val="21"/>
                <w:szCs w:val="21"/>
              </w:rPr>
              <w:t>3.</w:t>
            </w:r>
            <w:r w:rsidRPr="00F94B80">
              <w:rPr>
                <w:rFonts w:ascii="Arial" w:hAnsi="Arial" w:cs="Arial"/>
                <w:sz w:val="21"/>
                <w:szCs w:val="21"/>
              </w:rPr>
              <w:tab/>
              <w:t>Le fond est aussi alimenté par les amendes prévues à l’art. 50 (annexe 7).</w:t>
            </w:r>
          </w:p>
        </w:tc>
        <w:tc>
          <w:tcPr>
            <w:tcW w:w="5233" w:type="dxa"/>
          </w:tcPr>
          <w:p w14:paraId="0825AA90" w14:textId="77777777" w:rsidR="007F35BA" w:rsidRDefault="007F35BA"/>
        </w:tc>
        <w:tc>
          <w:tcPr>
            <w:tcW w:w="4348" w:type="dxa"/>
          </w:tcPr>
          <w:p w14:paraId="280D07D8" w14:textId="77777777" w:rsidR="007F35BA" w:rsidRDefault="007F35BA"/>
        </w:tc>
      </w:tr>
      <w:tr w:rsidR="001F7BBE" w:rsidRPr="00E023E8" w14:paraId="1B8D5131" w14:textId="77777777" w:rsidTr="001F7BBE">
        <w:tc>
          <w:tcPr>
            <w:tcW w:w="5807" w:type="dxa"/>
          </w:tcPr>
          <w:p w14:paraId="74DA9D51" w14:textId="77777777" w:rsidR="007F35BA" w:rsidRPr="00151350" w:rsidRDefault="007F35BA" w:rsidP="00E023E8">
            <w:pPr>
              <w:tabs>
                <w:tab w:val="left" w:pos="709"/>
              </w:tabs>
              <w:spacing w:before="240" w:after="120"/>
              <w:ind w:left="709" w:right="-108" w:hanging="709"/>
              <w:outlineLvl w:val="0"/>
              <w:rPr>
                <w:rFonts w:ascii="Arial" w:hAnsi="Arial" w:cs="Arial"/>
                <w:b/>
              </w:rPr>
            </w:pPr>
            <w:r w:rsidRPr="008F01BC">
              <w:rPr>
                <w:rFonts w:ascii="Arial" w:hAnsi="Arial" w:cs="Arial"/>
                <w:b/>
              </w:rPr>
              <w:t>X</w:t>
            </w:r>
            <w:r w:rsidRPr="008F01BC">
              <w:rPr>
                <w:rFonts w:ascii="Arial" w:hAnsi="Arial" w:cs="Arial"/>
                <w:b/>
              </w:rPr>
              <w:tab/>
              <w:t>DISPOSITIONS FINALES</w:t>
            </w:r>
          </w:p>
        </w:tc>
        <w:tc>
          <w:tcPr>
            <w:tcW w:w="5233" w:type="dxa"/>
          </w:tcPr>
          <w:p w14:paraId="01D21747" w14:textId="77777777" w:rsidR="007F35BA" w:rsidRPr="00151350" w:rsidRDefault="007F35BA" w:rsidP="00E023E8">
            <w:pPr>
              <w:tabs>
                <w:tab w:val="left" w:pos="709"/>
              </w:tabs>
              <w:spacing w:before="240" w:after="120"/>
              <w:ind w:left="709" w:right="-108" w:hanging="709"/>
              <w:outlineLvl w:val="0"/>
              <w:rPr>
                <w:rFonts w:ascii="Arial" w:hAnsi="Arial" w:cs="Arial"/>
                <w:b/>
              </w:rPr>
            </w:pPr>
          </w:p>
        </w:tc>
        <w:tc>
          <w:tcPr>
            <w:tcW w:w="4348" w:type="dxa"/>
          </w:tcPr>
          <w:p w14:paraId="73D3B32A" w14:textId="77777777" w:rsidR="007F35BA" w:rsidRPr="00151350" w:rsidRDefault="007F35BA" w:rsidP="00E023E8">
            <w:pPr>
              <w:tabs>
                <w:tab w:val="left" w:pos="709"/>
              </w:tabs>
              <w:spacing w:before="240" w:after="120"/>
              <w:ind w:left="709" w:right="-108" w:hanging="709"/>
              <w:outlineLvl w:val="0"/>
              <w:rPr>
                <w:rFonts w:ascii="Arial" w:hAnsi="Arial" w:cs="Arial"/>
                <w:b/>
              </w:rPr>
            </w:pPr>
          </w:p>
        </w:tc>
      </w:tr>
      <w:tr w:rsidR="001F7BBE" w:rsidRPr="00883097" w14:paraId="1BC44C37" w14:textId="77777777" w:rsidTr="001F7BBE">
        <w:tc>
          <w:tcPr>
            <w:tcW w:w="5807" w:type="dxa"/>
          </w:tcPr>
          <w:p w14:paraId="177083D1" w14:textId="77777777" w:rsidR="007F35BA" w:rsidRPr="00883097" w:rsidRDefault="009E140D" w:rsidP="00E023E8">
            <w:pPr>
              <w:tabs>
                <w:tab w:val="left" w:pos="993"/>
              </w:tabs>
              <w:spacing w:before="240" w:after="120"/>
              <w:outlineLvl w:val="0"/>
              <w:rPr>
                <w:rFonts w:ascii="Arial" w:hAnsi="Arial" w:cs="Arial"/>
                <w:b/>
                <w:sz w:val="21"/>
                <w:szCs w:val="21"/>
              </w:rPr>
            </w:pPr>
            <w:r>
              <w:rPr>
                <w:rFonts w:ascii="Arial" w:hAnsi="Arial" w:cs="Arial"/>
                <w:b/>
                <w:sz w:val="21"/>
                <w:szCs w:val="21"/>
              </w:rPr>
              <w:t>Art. 45</w:t>
            </w:r>
            <w:r>
              <w:rPr>
                <w:rFonts w:ascii="Arial" w:hAnsi="Arial" w:cs="Arial"/>
                <w:b/>
                <w:sz w:val="21"/>
                <w:szCs w:val="21"/>
              </w:rPr>
              <w:tab/>
              <w:t>Entrée en vigueur</w:t>
            </w:r>
          </w:p>
        </w:tc>
        <w:tc>
          <w:tcPr>
            <w:tcW w:w="5233" w:type="dxa"/>
          </w:tcPr>
          <w:p w14:paraId="527DB98C" w14:textId="77777777" w:rsidR="007F35BA" w:rsidRPr="00883097" w:rsidRDefault="007F35BA" w:rsidP="00E023E8">
            <w:pPr>
              <w:tabs>
                <w:tab w:val="left" w:pos="993"/>
              </w:tabs>
              <w:spacing w:before="240" w:after="120"/>
              <w:outlineLvl w:val="0"/>
              <w:rPr>
                <w:rFonts w:ascii="Arial" w:hAnsi="Arial" w:cs="Arial"/>
                <w:b/>
                <w:sz w:val="21"/>
                <w:szCs w:val="21"/>
              </w:rPr>
            </w:pPr>
          </w:p>
        </w:tc>
        <w:tc>
          <w:tcPr>
            <w:tcW w:w="4348" w:type="dxa"/>
          </w:tcPr>
          <w:p w14:paraId="3C441AC8" w14:textId="77777777" w:rsidR="007F35BA" w:rsidRPr="00883097" w:rsidRDefault="007F35BA" w:rsidP="00E023E8">
            <w:pPr>
              <w:tabs>
                <w:tab w:val="left" w:pos="993"/>
              </w:tabs>
              <w:spacing w:before="240" w:after="120"/>
              <w:outlineLvl w:val="0"/>
              <w:rPr>
                <w:rFonts w:ascii="Arial" w:hAnsi="Arial" w:cs="Arial"/>
                <w:b/>
                <w:sz w:val="21"/>
                <w:szCs w:val="21"/>
              </w:rPr>
            </w:pPr>
          </w:p>
        </w:tc>
      </w:tr>
      <w:tr w:rsidR="001F7BBE" w14:paraId="2535FA77" w14:textId="77777777" w:rsidTr="001F7BBE">
        <w:tc>
          <w:tcPr>
            <w:tcW w:w="5807" w:type="dxa"/>
          </w:tcPr>
          <w:p w14:paraId="54ACA07D" w14:textId="77777777" w:rsidR="008F64F5" w:rsidRDefault="009E140D" w:rsidP="009E140D">
            <w:pPr>
              <w:spacing w:before="120" w:after="120"/>
              <w:jc w:val="both"/>
            </w:pPr>
            <w:r w:rsidRPr="00256BD0">
              <w:rPr>
                <w:rFonts w:ascii="Arial" w:hAnsi="Arial" w:cs="Arial"/>
                <w:sz w:val="21"/>
                <w:szCs w:val="21"/>
              </w:rPr>
              <w:t xml:space="preserve">La présente convention entre en vigueur </w:t>
            </w:r>
            <w:r>
              <w:rPr>
                <w:rFonts w:ascii="Arial" w:hAnsi="Arial" w:cs="Arial"/>
                <w:sz w:val="21"/>
                <w:szCs w:val="21"/>
              </w:rPr>
              <w:t>le 1</w:t>
            </w:r>
            <w:r w:rsidRPr="008F2D40">
              <w:rPr>
                <w:rFonts w:ascii="Arial" w:hAnsi="Arial" w:cs="Arial"/>
                <w:sz w:val="21"/>
                <w:szCs w:val="21"/>
                <w:vertAlign w:val="superscript"/>
              </w:rPr>
              <w:t>er</w:t>
            </w:r>
            <w:r>
              <w:rPr>
                <w:rFonts w:ascii="Arial" w:hAnsi="Arial" w:cs="Arial"/>
                <w:sz w:val="21"/>
                <w:szCs w:val="21"/>
              </w:rPr>
              <w:t xml:space="preserve"> janvier 2019, voire au 1</w:t>
            </w:r>
            <w:r w:rsidRPr="008F2D40">
              <w:rPr>
                <w:rFonts w:ascii="Arial" w:hAnsi="Arial" w:cs="Arial"/>
                <w:sz w:val="21"/>
                <w:szCs w:val="21"/>
                <w:vertAlign w:val="superscript"/>
              </w:rPr>
              <w:t>er</w:t>
            </w:r>
            <w:r>
              <w:rPr>
                <w:rFonts w:ascii="Arial" w:hAnsi="Arial" w:cs="Arial"/>
                <w:sz w:val="21"/>
                <w:szCs w:val="21"/>
              </w:rPr>
              <w:t xml:space="preserve"> août 2019, </w:t>
            </w:r>
            <w:r w:rsidRPr="00256BD0">
              <w:rPr>
                <w:rFonts w:ascii="Arial" w:hAnsi="Arial" w:cs="Arial"/>
                <w:sz w:val="21"/>
                <w:szCs w:val="21"/>
              </w:rPr>
              <w:t>pour une durée de deux ans.</w:t>
            </w:r>
            <w:r>
              <w:rPr>
                <w:rFonts w:ascii="Arial" w:hAnsi="Arial" w:cs="Arial"/>
                <w:sz w:val="21"/>
                <w:szCs w:val="21"/>
              </w:rPr>
              <w:t xml:space="preserve"> Elle est</w:t>
            </w:r>
            <w:r w:rsidRPr="00256BD0">
              <w:rPr>
                <w:rFonts w:ascii="Arial" w:hAnsi="Arial" w:cs="Arial"/>
                <w:sz w:val="21"/>
                <w:szCs w:val="21"/>
              </w:rPr>
              <w:t xml:space="preserve"> reconduite tacitement d’année en année</w:t>
            </w:r>
            <w:r>
              <w:rPr>
                <w:rFonts w:ascii="Arial" w:hAnsi="Arial" w:cs="Arial"/>
                <w:sz w:val="21"/>
                <w:szCs w:val="21"/>
              </w:rPr>
              <w:t>.</w:t>
            </w:r>
          </w:p>
        </w:tc>
        <w:tc>
          <w:tcPr>
            <w:tcW w:w="5233" w:type="dxa"/>
          </w:tcPr>
          <w:p w14:paraId="7D95B253" w14:textId="77777777" w:rsidR="008F64F5" w:rsidRDefault="008F64F5"/>
        </w:tc>
        <w:tc>
          <w:tcPr>
            <w:tcW w:w="4348" w:type="dxa"/>
          </w:tcPr>
          <w:p w14:paraId="72E70EF6" w14:textId="77777777" w:rsidR="008F64F5" w:rsidRDefault="008F64F5"/>
        </w:tc>
      </w:tr>
      <w:tr w:rsidR="001F7BBE" w:rsidRPr="00883097" w14:paraId="06B99D0C" w14:textId="77777777" w:rsidTr="001F7BBE">
        <w:tc>
          <w:tcPr>
            <w:tcW w:w="5807" w:type="dxa"/>
          </w:tcPr>
          <w:p w14:paraId="22D66DE4" w14:textId="77777777" w:rsidR="008F64F5" w:rsidRPr="00883097" w:rsidRDefault="009E140D" w:rsidP="00E023E8">
            <w:pPr>
              <w:tabs>
                <w:tab w:val="left" w:pos="993"/>
              </w:tabs>
              <w:spacing w:before="240" w:after="120"/>
              <w:outlineLvl w:val="0"/>
              <w:rPr>
                <w:rFonts w:ascii="Arial" w:hAnsi="Arial" w:cs="Arial"/>
                <w:b/>
                <w:sz w:val="21"/>
                <w:szCs w:val="21"/>
              </w:rPr>
            </w:pPr>
            <w:r>
              <w:rPr>
                <w:rFonts w:ascii="Arial" w:hAnsi="Arial" w:cs="Arial"/>
                <w:b/>
                <w:sz w:val="21"/>
                <w:szCs w:val="21"/>
              </w:rPr>
              <w:t>Art. 46</w:t>
            </w:r>
            <w:r>
              <w:rPr>
                <w:rFonts w:ascii="Arial" w:hAnsi="Arial" w:cs="Arial"/>
                <w:b/>
                <w:sz w:val="21"/>
                <w:szCs w:val="21"/>
              </w:rPr>
              <w:tab/>
              <w:t>Adhésion</w:t>
            </w:r>
          </w:p>
        </w:tc>
        <w:tc>
          <w:tcPr>
            <w:tcW w:w="5233" w:type="dxa"/>
          </w:tcPr>
          <w:p w14:paraId="17428252" w14:textId="77777777" w:rsidR="008F64F5" w:rsidRPr="00883097" w:rsidRDefault="008F64F5" w:rsidP="00E023E8">
            <w:pPr>
              <w:tabs>
                <w:tab w:val="left" w:pos="993"/>
              </w:tabs>
              <w:spacing w:before="240" w:after="120"/>
              <w:outlineLvl w:val="0"/>
              <w:rPr>
                <w:rFonts w:ascii="Arial" w:hAnsi="Arial" w:cs="Arial"/>
                <w:b/>
                <w:sz w:val="21"/>
                <w:szCs w:val="21"/>
              </w:rPr>
            </w:pPr>
          </w:p>
        </w:tc>
        <w:tc>
          <w:tcPr>
            <w:tcW w:w="4348" w:type="dxa"/>
          </w:tcPr>
          <w:p w14:paraId="6D8E49FF" w14:textId="77777777" w:rsidR="008F64F5" w:rsidRPr="00883097" w:rsidRDefault="008F64F5" w:rsidP="00E023E8">
            <w:pPr>
              <w:tabs>
                <w:tab w:val="left" w:pos="993"/>
              </w:tabs>
              <w:spacing w:before="240" w:after="120"/>
              <w:outlineLvl w:val="0"/>
              <w:rPr>
                <w:rFonts w:ascii="Arial" w:hAnsi="Arial" w:cs="Arial"/>
                <w:b/>
                <w:sz w:val="21"/>
                <w:szCs w:val="21"/>
              </w:rPr>
            </w:pPr>
          </w:p>
        </w:tc>
      </w:tr>
      <w:tr w:rsidR="001F7BBE" w14:paraId="42B06591" w14:textId="77777777" w:rsidTr="001F7BBE">
        <w:tc>
          <w:tcPr>
            <w:tcW w:w="5807" w:type="dxa"/>
          </w:tcPr>
          <w:p w14:paraId="19CA8DEF" w14:textId="77777777" w:rsidR="008F64F5" w:rsidRDefault="005B0380" w:rsidP="009E140D">
            <w:pPr>
              <w:spacing w:before="120" w:after="120"/>
              <w:jc w:val="both"/>
            </w:pPr>
            <w:r w:rsidRPr="00256BD0">
              <w:rPr>
                <w:rFonts w:ascii="Arial" w:hAnsi="Arial" w:cs="Arial"/>
                <w:sz w:val="21"/>
                <w:szCs w:val="21"/>
              </w:rPr>
              <w:t xml:space="preserve">Toute institution d’accueil de l’enfance peut demander son adhésion à la présente CCT au moyen de la formule établie </w:t>
            </w:r>
            <w:r w:rsidRPr="00256BD0">
              <w:rPr>
                <w:rFonts w:ascii="Arial" w:hAnsi="Arial" w:cs="Arial"/>
                <w:sz w:val="21"/>
                <w:szCs w:val="21"/>
              </w:rPr>
              <w:lastRenderedPageBreak/>
              <w:t>par la CPP, adressée à cette dernière par lettre recommandée avec copie aux parties signataires de la présente CCT. Cette demande est valable dès son acceptation par la CPP qui statue dans un délai maximum de deux mois.</w:t>
            </w:r>
          </w:p>
        </w:tc>
        <w:tc>
          <w:tcPr>
            <w:tcW w:w="5233" w:type="dxa"/>
          </w:tcPr>
          <w:p w14:paraId="0AB3C2A0" w14:textId="77777777" w:rsidR="008F64F5" w:rsidRDefault="008F64F5"/>
        </w:tc>
        <w:tc>
          <w:tcPr>
            <w:tcW w:w="4348" w:type="dxa"/>
          </w:tcPr>
          <w:p w14:paraId="2D3E1B77" w14:textId="77777777" w:rsidR="008F64F5" w:rsidRDefault="008F64F5"/>
        </w:tc>
      </w:tr>
      <w:tr w:rsidR="001F7BBE" w:rsidRPr="00883097" w14:paraId="18F15FBC" w14:textId="77777777" w:rsidTr="001F7BBE">
        <w:tc>
          <w:tcPr>
            <w:tcW w:w="5807" w:type="dxa"/>
          </w:tcPr>
          <w:p w14:paraId="04355481" w14:textId="77777777" w:rsidR="009E140D" w:rsidRDefault="009E140D" w:rsidP="00E023E8">
            <w:pPr>
              <w:tabs>
                <w:tab w:val="left" w:pos="993"/>
              </w:tabs>
              <w:spacing w:before="240" w:after="120"/>
              <w:outlineLvl w:val="0"/>
              <w:rPr>
                <w:rFonts w:ascii="Arial" w:hAnsi="Arial" w:cs="Arial"/>
                <w:b/>
                <w:sz w:val="21"/>
                <w:szCs w:val="21"/>
              </w:rPr>
            </w:pPr>
            <w:r>
              <w:rPr>
                <w:rFonts w:ascii="Arial" w:hAnsi="Arial" w:cs="Arial"/>
                <w:b/>
                <w:sz w:val="21"/>
                <w:szCs w:val="21"/>
              </w:rPr>
              <w:t>Art. 47</w:t>
            </w:r>
            <w:r>
              <w:rPr>
                <w:rFonts w:ascii="Arial" w:hAnsi="Arial" w:cs="Arial"/>
                <w:b/>
                <w:sz w:val="21"/>
                <w:szCs w:val="21"/>
              </w:rPr>
              <w:tab/>
              <w:t>Conditions de travail plus favorables</w:t>
            </w:r>
          </w:p>
        </w:tc>
        <w:tc>
          <w:tcPr>
            <w:tcW w:w="5233" w:type="dxa"/>
          </w:tcPr>
          <w:p w14:paraId="0CF790C3" w14:textId="77777777" w:rsidR="009E140D" w:rsidRPr="00883097" w:rsidRDefault="009E140D" w:rsidP="00E023E8">
            <w:pPr>
              <w:tabs>
                <w:tab w:val="left" w:pos="993"/>
              </w:tabs>
              <w:spacing w:before="240" w:after="120"/>
              <w:outlineLvl w:val="0"/>
              <w:rPr>
                <w:rFonts w:ascii="Arial" w:hAnsi="Arial" w:cs="Arial"/>
                <w:b/>
                <w:sz w:val="21"/>
                <w:szCs w:val="21"/>
              </w:rPr>
            </w:pPr>
          </w:p>
        </w:tc>
        <w:tc>
          <w:tcPr>
            <w:tcW w:w="4348" w:type="dxa"/>
          </w:tcPr>
          <w:p w14:paraId="10794FA6" w14:textId="77777777" w:rsidR="009E140D" w:rsidRPr="00883097" w:rsidRDefault="009E140D" w:rsidP="00E023E8">
            <w:pPr>
              <w:tabs>
                <w:tab w:val="left" w:pos="993"/>
              </w:tabs>
              <w:spacing w:before="240" w:after="120"/>
              <w:outlineLvl w:val="0"/>
              <w:rPr>
                <w:rFonts w:ascii="Arial" w:hAnsi="Arial" w:cs="Arial"/>
                <w:b/>
                <w:sz w:val="21"/>
                <w:szCs w:val="21"/>
              </w:rPr>
            </w:pPr>
          </w:p>
        </w:tc>
      </w:tr>
      <w:tr w:rsidR="001F7BBE" w14:paraId="2D077599" w14:textId="77777777" w:rsidTr="001F7BBE">
        <w:tc>
          <w:tcPr>
            <w:tcW w:w="5807" w:type="dxa"/>
          </w:tcPr>
          <w:p w14:paraId="7EF26D42" w14:textId="77777777" w:rsidR="008F64F5" w:rsidRDefault="005B0380" w:rsidP="009E140D">
            <w:pPr>
              <w:spacing w:before="120" w:after="120"/>
              <w:jc w:val="both"/>
            </w:pPr>
            <w:r w:rsidRPr="00516DA1">
              <w:rPr>
                <w:rFonts w:ascii="Arial" w:hAnsi="Arial" w:cs="Arial"/>
                <w:sz w:val="21"/>
                <w:szCs w:val="21"/>
              </w:rPr>
              <w:t>L’entrée en vigueur de la présente CC</w:t>
            </w:r>
            <w:r w:rsidR="00805663">
              <w:rPr>
                <w:rFonts w:ascii="Arial" w:hAnsi="Arial" w:cs="Arial"/>
                <w:sz w:val="21"/>
                <w:szCs w:val="21"/>
              </w:rPr>
              <w:t>C</w:t>
            </w:r>
            <w:r w:rsidRPr="00516DA1">
              <w:rPr>
                <w:rFonts w:ascii="Arial" w:hAnsi="Arial" w:cs="Arial"/>
                <w:sz w:val="21"/>
                <w:szCs w:val="21"/>
              </w:rPr>
              <w:t>T ne remet pas en cause les conditions de travail plus favorables, prévues par écrit dans un contrat individuel de travail</w:t>
            </w:r>
            <w:r w:rsidRPr="009B7142">
              <w:rPr>
                <w:rFonts w:ascii="Arial" w:hAnsi="Arial" w:cs="Arial"/>
                <w:sz w:val="21"/>
                <w:szCs w:val="21"/>
              </w:rPr>
              <w:t>.</w:t>
            </w:r>
          </w:p>
        </w:tc>
        <w:tc>
          <w:tcPr>
            <w:tcW w:w="5233" w:type="dxa"/>
          </w:tcPr>
          <w:p w14:paraId="3556857F" w14:textId="77777777" w:rsidR="008F64F5" w:rsidRDefault="008F64F5"/>
        </w:tc>
        <w:tc>
          <w:tcPr>
            <w:tcW w:w="4348" w:type="dxa"/>
          </w:tcPr>
          <w:p w14:paraId="534C312D" w14:textId="77777777" w:rsidR="008F64F5" w:rsidRDefault="008F64F5"/>
        </w:tc>
      </w:tr>
      <w:tr w:rsidR="001F7BBE" w:rsidRPr="00883097" w14:paraId="46AC78C5" w14:textId="77777777" w:rsidTr="001F7BBE">
        <w:tc>
          <w:tcPr>
            <w:tcW w:w="5807" w:type="dxa"/>
          </w:tcPr>
          <w:p w14:paraId="123737CA" w14:textId="77777777" w:rsidR="009E140D" w:rsidRDefault="009E140D" w:rsidP="00E023E8">
            <w:pPr>
              <w:tabs>
                <w:tab w:val="left" w:pos="993"/>
              </w:tabs>
              <w:spacing w:before="240" w:after="120"/>
              <w:outlineLvl w:val="0"/>
              <w:rPr>
                <w:rFonts w:ascii="Arial" w:hAnsi="Arial" w:cs="Arial"/>
                <w:b/>
                <w:sz w:val="21"/>
                <w:szCs w:val="21"/>
              </w:rPr>
            </w:pPr>
            <w:r>
              <w:rPr>
                <w:rFonts w:ascii="Arial" w:hAnsi="Arial" w:cs="Arial"/>
                <w:b/>
                <w:sz w:val="21"/>
                <w:szCs w:val="21"/>
              </w:rPr>
              <w:t>Art. 48</w:t>
            </w:r>
            <w:r>
              <w:rPr>
                <w:rFonts w:ascii="Arial" w:hAnsi="Arial" w:cs="Arial"/>
                <w:b/>
                <w:sz w:val="21"/>
                <w:szCs w:val="21"/>
              </w:rPr>
              <w:tab/>
              <w:t>Dénonciation et modification de la CCT</w:t>
            </w:r>
          </w:p>
        </w:tc>
        <w:tc>
          <w:tcPr>
            <w:tcW w:w="5233" w:type="dxa"/>
          </w:tcPr>
          <w:p w14:paraId="6B64059D" w14:textId="77777777" w:rsidR="009E140D" w:rsidRPr="00883097" w:rsidRDefault="009E140D" w:rsidP="00E023E8">
            <w:pPr>
              <w:tabs>
                <w:tab w:val="left" w:pos="993"/>
              </w:tabs>
              <w:spacing w:before="240" w:after="120"/>
              <w:outlineLvl w:val="0"/>
              <w:rPr>
                <w:rFonts w:ascii="Arial" w:hAnsi="Arial" w:cs="Arial"/>
                <w:b/>
                <w:sz w:val="21"/>
                <w:szCs w:val="21"/>
              </w:rPr>
            </w:pPr>
          </w:p>
        </w:tc>
        <w:tc>
          <w:tcPr>
            <w:tcW w:w="4348" w:type="dxa"/>
          </w:tcPr>
          <w:p w14:paraId="773851F1" w14:textId="77777777" w:rsidR="009E140D" w:rsidRPr="00883097" w:rsidRDefault="009E140D" w:rsidP="00E023E8">
            <w:pPr>
              <w:tabs>
                <w:tab w:val="left" w:pos="993"/>
              </w:tabs>
              <w:spacing w:before="240" w:after="120"/>
              <w:outlineLvl w:val="0"/>
              <w:rPr>
                <w:rFonts w:ascii="Arial" w:hAnsi="Arial" w:cs="Arial"/>
                <w:b/>
                <w:sz w:val="21"/>
                <w:szCs w:val="21"/>
              </w:rPr>
            </w:pPr>
          </w:p>
        </w:tc>
      </w:tr>
      <w:tr w:rsidR="001F7BBE" w14:paraId="5C27A4E8" w14:textId="77777777" w:rsidTr="001F7BBE">
        <w:tc>
          <w:tcPr>
            <w:tcW w:w="5807" w:type="dxa"/>
          </w:tcPr>
          <w:p w14:paraId="61A1FEE6" w14:textId="77777777" w:rsidR="008F64F5" w:rsidRDefault="005B0380" w:rsidP="009E140D">
            <w:pPr>
              <w:spacing w:before="120" w:after="120"/>
              <w:jc w:val="both"/>
            </w:pPr>
            <w:r w:rsidRPr="004D4B82">
              <w:rPr>
                <w:rFonts w:ascii="Arial" w:hAnsi="Arial" w:cs="Arial"/>
                <w:sz w:val="21"/>
                <w:szCs w:val="21"/>
              </w:rPr>
              <w:t>Si l'une des parties ne la dénonce pas par lettre recommandée six mois au moins avant son échéance, elle est tacitement reconduite d'année en année. Elle peut être modifiée en tout temps à la demande de l'une ou l'autre des parties e</w:t>
            </w:r>
            <w:r>
              <w:rPr>
                <w:rFonts w:ascii="Arial" w:hAnsi="Arial" w:cs="Arial"/>
                <w:sz w:val="21"/>
                <w:szCs w:val="21"/>
              </w:rPr>
              <w:t>t avec l'accord des deux parties.</w:t>
            </w:r>
          </w:p>
        </w:tc>
        <w:tc>
          <w:tcPr>
            <w:tcW w:w="5233" w:type="dxa"/>
          </w:tcPr>
          <w:p w14:paraId="1EBC9586" w14:textId="77777777" w:rsidR="008F64F5" w:rsidRDefault="008F64F5"/>
        </w:tc>
        <w:tc>
          <w:tcPr>
            <w:tcW w:w="4348" w:type="dxa"/>
          </w:tcPr>
          <w:p w14:paraId="43C0F299" w14:textId="77777777" w:rsidR="008F64F5" w:rsidRDefault="008F64F5"/>
        </w:tc>
      </w:tr>
      <w:tr w:rsidR="001F7BBE" w:rsidRPr="00883097" w14:paraId="05B7DCFE" w14:textId="77777777" w:rsidTr="001F7BBE">
        <w:tc>
          <w:tcPr>
            <w:tcW w:w="5807" w:type="dxa"/>
          </w:tcPr>
          <w:p w14:paraId="77EE4380" w14:textId="77777777" w:rsidR="009E140D" w:rsidRDefault="009E140D" w:rsidP="00E023E8">
            <w:pPr>
              <w:tabs>
                <w:tab w:val="left" w:pos="993"/>
              </w:tabs>
              <w:spacing w:before="240" w:after="120"/>
              <w:outlineLvl w:val="0"/>
              <w:rPr>
                <w:rFonts w:ascii="Arial" w:hAnsi="Arial" w:cs="Arial"/>
                <w:b/>
                <w:sz w:val="21"/>
                <w:szCs w:val="21"/>
              </w:rPr>
            </w:pPr>
            <w:r>
              <w:rPr>
                <w:rFonts w:ascii="Arial" w:hAnsi="Arial" w:cs="Arial"/>
                <w:b/>
                <w:sz w:val="21"/>
                <w:szCs w:val="21"/>
              </w:rPr>
              <w:t>Art. 49</w:t>
            </w:r>
            <w:r>
              <w:rPr>
                <w:rFonts w:ascii="Arial" w:hAnsi="Arial" w:cs="Arial"/>
                <w:b/>
                <w:sz w:val="21"/>
                <w:szCs w:val="21"/>
              </w:rPr>
              <w:tab/>
            </w:r>
            <w:r w:rsidRPr="0054618E">
              <w:rPr>
                <w:rFonts w:ascii="Arial" w:hAnsi="Arial" w:cs="Arial"/>
                <w:b/>
                <w:sz w:val="21"/>
                <w:szCs w:val="21"/>
              </w:rPr>
              <w:t>Dispositions transitoires</w:t>
            </w:r>
          </w:p>
        </w:tc>
        <w:tc>
          <w:tcPr>
            <w:tcW w:w="5233" w:type="dxa"/>
          </w:tcPr>
          <w:p w14:paraId="0AA082EF" w14:textId="77777777" w:rsidR="009E140D" w:rsidRPr="00883097" w:rsidRDefault="009E140D" w:rsidP="00E023E8">
            <w:pPr>
              <w:tabs>
                <w:tab w:val="left" w:pos="993"/>
              </w:tabs>
              <w:spacing w:before="240" w:after="120"/>
              <w:outlineLvl w:val="0"/>
              <w:rPr>
                <w:rFonts w:ascii="Arial" w:hAnsi="Arial" w:cs="Arial"/>
                <w:b/>
                <w:sz w:val="21"/>
                <w:szCs w:val="21"/>
              </w:rPr>
            </w:pPr>
          </w:p>
        </w:tc>
        <w:tc>
          <w:tcPr>
            <w:tcW w:w="4348" w:type="dxa"/>
          </w:tcPr>
          <w:p w14:paraId="4ACBC0FF" w14:textId="77777777" w:rsidR="009E140D" w:rsidRPr="00883097" w:rsidRDefault="009E140D" w:rsidP="00E023E8">
            <w:pPr>
              <w:tabs>
                <w:tab w:val="left" w:pos="993"/>
              </w:tabs>
              <w:spacing w:before="240" w:after="120"/>
              <w:outlineLvl w:val="0"/>
              <w:rPr>
                <w:rFonts w:ascii="Arial" w:hAnsi="Arial" w:cs="Arial"/>
                <w:b/>
                <w:sz w:val="21"/>
                <w:szCs w:val="21"/>
              </w:rPr>
            </w:pPr>
          </w:p>
        </w:tc>
      </w:tr>
      <w:tr w:rsidR="001F7BBE" w14:paraId="4F7316EC" w14:textId="77777777" w:rsidTr="001F7BBE">
        <w:tc>
          <w:tcPr>
            <w:tcW w:w="5807" w:type="dxa"/>
          </w:tcPr>
          <w:p w14:paraId="79A5B464" w14:textId="77777777" w:rsidR="008F64F5" w:rsidRDefault="005B0380" w:rsidP="009E140D">
            <w:pPr>
              <w:spacing w:before="120" w:after="120"/>
              <w:jc w:val="both"/>
            </w:pPr>
            <w:r w:rsidRPr="004D4B82">
              <w:rPr>
                <w:rFonts w:ascii="Arial" w:hAnsi="Arial" w:cs="Arial"/>
                <w:sz w:val="21"/>
                <w:szCs w:val="21"/>
              </w:rPr>
              <w:t>Si un</w:t>
            </w:r>
            <w:r>
              <w:rPr>
                <w:rFonts w:ascii="Arial" w:hAnsi="Arial" w:cs="Arial"/>
                <w:sz w:val="21"/>
                <w:szCs w:val="21"/>
              </w:rPr>
              <w:t xml:space="preserve">e </w:t>
            </w:r>
            <w:r w:rsidRPr="00456443">
              <w:rPr>
                <w:rFonts w:ascii="Arial" w:hAnsi="Arial" w:cs="Arial"/>
                <w:sz w:val="21"/>
                <w:szCs w:val="21"/>
              </w:rPr>
              <w:t xml:space="preserve">institution </w:t>
            </w:r>
            <w:r>
              <w:rPr>
                <w:rFonts w:ascii="Arial" w:hAnsi="Arial" w:cs="Arial"/>
                <w:sz w:val="21"/>
                <w:szCs w:val="21"/>
              </w:rPr>
              <w:t>d</w:t>
            </w:r>
            <w:r w:rsidRPr="004D4B82">
              <w:rPr>
                <w:rFonts w:ascii="Arial" w:hAnsi="Arial" w:cs="Arial"/>
                <w:sz w:val="21"/>
                <w:szCs w:val="21"/>
              </w:rPr>
              <w:t>'accueil, pour des raisons d'incidence financière, ne peut appliquer immédiatement la mise en vigueur de l'entièreté du contenu de la convention collective, un plan d'introduction est négocié avec la CPP et inscrit sur la formule d'adhésion</w:t>
            </w:r>
            <w:r>
              <w:rPr>
                <w:rFonts w:ascii="Arial" w:hAnsi="Arial" w:cs="Arial"/>
                <w:sz w:val="21"/>
                <w:szCs w:val="21"/>
              </w:rPr>
              <w:t>.</w:t>
            </w:r>
          </w:p>
        </w:tc>
        <w:tc>
          <w:tcPr>
            <w:tcW w:w="5233" w:type="dxa"/>
          </w:tcPr>
          <w:p w14:paraId="65066267" w14:textId="77777777" w:rsidR="008F64F5" w:rsidRDefault="008F64F5"/>
        </w:tc>
        <w:tc>
          <w:tcPr>
            <w:tcW w:w="4348" w:type="dxa"/>
          </w:tcPr>
          <w:p w14:paraId="40F9EFD8" w14:textId="77777777" w:rsidR="008F64F5" w:rsidRDefault="008F64F5"/>
        </w:tc>
      </w:tr>
      <w:tr w:rsidR="001F7BBE" w:rsidRPr="00883097" w14:paraId="438FB963" w14:textId="77777777" w:rsidTr="001F7BBE">
        <w:tc>
          <w:tcPr>
            <w:tcW w:w="5807" w:type="dxa"/>
          </w:tcPr>
          <w:p w14:paraId="0D433354" w14:textId="77777777" w:rsidR="009E140D" w:rsidRDefault="009E140D" w:rsidP="00E023E8">
            <w:pPr>
              <w:tabs>
                <w:tab w:val="left" w:pos="993"/>
              </w:tabs>
              <w:spacing w:before="240" w:after="120"/>
              <w:outlineLvl w:val="0"/>
              <w:rPr>
                <w:rFonts w:ascii="Arial" w:hAnsi="Arial" w:cs="Arial"/>
                <w:b/>
                <w:sz w:val="21"/>
                <w:szCs w:val="21"/>
              </w:rPr>
            </w:pPr>
            <w:r>
              <w:rPr>
                <w:rFonts w:ascii="Arial" w:hAnsi="Arial" w:cs="Arial"/>
                <w:b/>
                <w:sz w:val="21"/>
                <w:szCs w:val="21"/>
              </w:rPr>
              <w:t>Art. 50</w:t>
            </w:r>
            <w:r>
              <w:rPr>
                <w:rFonts w:ascii="Arial" w:hAnsi="Arial" w:cs="Arial"/>
                <w:b/>
                <w:sz w:val="21"/>
                <w:szCs w:val="21"/>
              </w:rPr>
              <w:tab/>
              <w:t>Effets</w:t>
            </w:r>
          </w:p>
        </w:tc>
        <w:tc>
          <w:tcPr>
            <w:tcW w:w="5233" w:type="dxa"/>
          </w:tcPr>
          <w:p w14:paraId="6614DDF4" w14:textId="77777777" w:rsidR="009E140D" w:rsidRPr="00883097" w:rsidRDefault="009E140D" w:rsidP="00E023E8">
            <w:pPr>
              <w:tabs>
                <w:tab w:val="left" w:pos="993"/>
              </w:tabs>
              <w:spacing w:before="240" w:after="120"/>
              <w:outlineLvl w:val="0"/>
              <w:rPr>
                <w:rFonts w:ascii="Arial" w:hAnsi="Arial" w:cs="Arial"/>
                <w:b/>
                <w:sz w:val="21"/>
                <w:szCs w:val="21"/>
              </w:rPr>
            </w:pPr>
          </w:p>
        </w:tc>
        <w:tc>
          <w:tcPr>
            <w:tcW w:w="4348" w:type="dxa"/>
          </w:tcPr>
          <w:p w14:paraId="4993BB92" w14:textId="77777777" w:rsidR="009E140D" w:rsidRPr="00883097" w:rsidRDefault="009E140D" w:rsidP="00E023E8">
            <w:pPr>
              <w:tabs>
                <w:tab w:val="left" w:pos="993"/>
              </w:tabs>
              <w:spacing w:before="240" w:after="120"/>
              <w:outlineLvl w:val="0"/>
              <w:rPr>
                <w:rFonts w:ascii="Arial" w:hAnsi="Arial" w:cs="Arial"/>
                <w:b/>
                <w:sz w:val="21"/>
                <w:szCs w:val="21"/>
              </w:rPr>
            </w:pPr>
          </w:p>
        </w:tc>
      </w:tr>
      <w:tr w:rsidR="001F7BBE" w14:paraId="0CBB8FF1" w14:textId="77777777" w:rsidTr="001F7BBE">
        <w:tc>
          <w:tcPr>
            <w:tcW w:w="5807" w:type="dxa"/>
          </w:tcPr>
          <w:p w14:paraId="7BC7F3A3" w14:textId="77777777" w:rsidR="005B0380" w:rsidRDefault="005B0380" w:rsidP="005B0380">
            <w:pPr>
              <w:spacing w:before="120" w:after="120"/>
              <w:jc w:val="both"/>
              <w:rPr>
                <w:rFonts w:ascii="Arial" w:hAnsi="Arial" w:cs="Arial"/>
                <w:sz w:val="21"/>
                <w:szCs w:val="21"/>
              </w:rPr>
            </w:pPr>
            <w:r w:rsidRPr="004D4B82">
              <w:rPr>
                <w:rFonts w:ascii="Arial" w:hAnsi="Arial" w:cs="Arial"/>
                <w:sz w:val="21"/>
                <w:szCs w:val="21"/>
              </w:rPr>
              <w:t>Quand une institution a adhéré à la CCT, elle s'engage à respecter celle-ci pour l'ensemble de son personnel.</w:t>
            </w:r>
          </w:p>
          <w:p w14:paraId="40DAAAE7" w14:textId="77777777" w:rsidR="008F64F5" w:rsidRDefault="005B0380" w:rsidP="009E140D">
            <w:pPr>
              <w:spacing w:before="120" w:after="120"/>
              <w:jc w:val="both"/>
            </w:pPr>
            <w:r w:rsidRPr="00456443">
              <w:rPr>
                <w:rFonts w:ascii="Arial" w:hAnsi="Arial" w:cs="Arial"/>
                <w:sz w:val="21"/>
                <w:szCs w:val="21"/>
              </w:rPr>
              <w:t xml:space="preserve">A défaut, toute infraction à la présente CCT peut être sanctionnée par une amende définie à l’annexe </w:t>
            </w:r>
            <w:r>
              <w:rPr>
                <w:rFonts w:ascii="Arial" w:hAnsi="Arial" w:cs="Arial"/>
                <w:sz w:val="21"/>
                <w:szCs w:val="21"/>
              </w:rPr>
              <w:t>7</w:t>
            </w:r>
            <w:r w:rsidRPr="00456443">
              <w:rPr>
                <w:rFonts w:ascii="Arial" w:hAnsi="Arial" w:cs="Arial"/>
                <w:sz w:val="21"/>
                <w:szCs w:val="21"/>
              </w:rPr>
              <w:t xml:space="preserve">. </w:t>
            </w:r>
          </w:p>
        </w:tc>
        <w:tc>
          <w:tcPr>
            <w:tcW w:w="5233" w:type="dxa"/>
          </w:tcPr>
          <w:p w14:paraId="1FDB2EF8" w14:textId="77777777" w:rsidR="008F64F5" w:rsidRDefault="008F64F5"/>
        </w:tc>
        <w:tc>
          <w:tcPr>
            <w:tcW w:w="4348" w:type="dxa"/>
          </w:tcPr>
          <w:p w14:paraId="36A5ABC6" w14:textId="77777777" w:rsidR="008F64F5" w:rsidRDefault="008F64F5"/>
        </w:tc>
      </w:tr>
      <w:tr w:rsidR="001F7BBE" w:rsidRPr="00883097" w14:paraId="454735F3" w14:textId="77777777" w:rsidTr="001F7BBE">
        <w:tc>
          <w:tcPr>
            <w:tcW w:w="5807" w:type="dxa"/>
          </w:tcPr>
          <w:p w14:paraId="128DCF32" w14:textId="77777777" w:rsidR="009E140D" w:rsidRPr="00BB12BD" w:rsidRDefault="009E140D" w:rsidP="00E023E8">
            <w:pPr>
              <w:tabs>
                <w:tab w:val="left" w:pos="993"/>
              </w:tabs>
              <w:spacing w:before="240" w:after="120"/>
              <w:outlineLvl w:val="0"/>
              <w:rPr>
                <w:rFonts w:ascii="Arial" w:hAnsi="Arial" w:cs="Arial"/>
                <w:b/>
                <w:sz w:val="21"/>
                <w:szCs w:val="21"/>
              </w:rPr>
            </w:pPr>
            <w:r w:rsidRPr="00BB12BD">
              <w:rPr>
                <w:rFonts w:ascii="Arial" w:hAnsi="Arial" w:cs="Arial"/>
                <w:b/>
                <w:sz w:val="21"/>
                <w:szCs w:val="21"/>
              </w:rPr>
              <w:t>Art. 51</w:t>
            </w:r>
            <w:r w:rsidRPr="00BB12BD">
              <w:rPr>
                <w:rFonts w:ascii="Arial" w:hAnsi="Arial" w:cs="Arial"/>
                <w:b/>
                <w:sz w:val="21"/>
                <w:szCs w:val="21"/>
              </w:rPr>
              <w:tab/>
              <w:t>Dénonciation</w:t>
            </w:r>
          </w:p>
        </w:tc>
        <w:tc>
          <w:tcPr>
            <w:tcW w:w="5233" w:type="dxa"/>
          </w:tcPr>
          <w:p w14:paraId="65525EF1" w14:textId="77777777" w:rsidR="009E140D" w:rsidRPr="00883097" w:rsidRDefault="009E140D" w:rsidP="00E023E8">
            <w:pPr>
              <w:tabs>
                <w:tab w:val="left" w:pos="993"/>
              </w:tabs>
              <w:spacing w:before="240" w:after="120"/>
              <w:outlineLvl w:val="0"/>
              <w:rPr>
                <w:rFonts w:ascii="Arial" w:hAnsi="Arial" w:cs="Arial"/>
                <w:b/>
                <w:sz w:val="21"/>
                <w:szCs w:val="21"/>
              </w:rPr>
            </w:pPr>
          </w:p>
        </w:tc>
        <w:tc>
          <w:tcPr>
            <w:tcW w:w="4348" w:type="dxa"/>
          </w:tcPr>
          <w:p w14:paraId="24114315" w14:textId="77777777" w:rsidR="009E140D" w:rsidRPr="00883097" w:rsidRDefault="009E140D" w:rsidP="00E023E8">
            <w:pPr>
              <w:tabs>
                <w:tab w:val="left" w:pos="993"/>
              </w:tabs>
              <w:spacing w:before="240" w:after="120"/>
              <w:outlineLvl w:val="0"/>
              <w:rPr>
                <w:rFonts w:ascii="Arial" w:hAnsi="Arial" w:cs="Arial"/>
                <w:b/>
                <w:sz w:val="21"/>
                <w:szCs w:val="21"/>
              </w:rPr>
            </w:pPr>
          </w:p>
        </w:tc>
      </w:tr>
      <w:tr w:rsidR="001F7BBE" w14:paraId="71AF1085" w14:textId="77777777" w:rsidTr="001F7BBE">
        <w:tc>
          <w:tcPr>
            <w:tcW w:w="5807" w:type="dxa"/>
          </w:tcPr>
          <w:p w14:paraId="57ED8364" w14:textId="77777777" w:rsidR="008F64F5" w:rsidRDefault="005B0380" w:rsidP="00080D6D">
            <w:pPr>
              <w:spacing w:before="120" w:after="120"/>
              <w:jc w:val="both"/>
            </w:pPr>
            <w:r w:rsidRPr="004D4B82">
              <w:rPr>
                <w:rFonts w:ascii="Arial" w:hAnsi="Arial" w:cs="Arial"/>
                <w:sz w:val="21"/>
                <w:szCs w:val="21"/>
              </w:rPr>
              <w:lastRenderedPageBreak/>
              <w:t>La dénonciation d'une adhésion peut s'effectuer dans un délai de six mois pour la fin d'une année par lettre recommandée à la CPP, avec copie aux parties signataires de la présente convention.</w:t>
            </w:r>
          </w:p>
        </w:tc>
        <w:tc>
          <w:tcPr>
            <w:tcW w:w="5233" w:type="dxa"/>
          </w:tcPr>
          <w:p w14:paraId="4DD6848B" w14:textId="77777777" w:rsidR="008F64F5" w:rsidRDefault="008F64F5"/>
        </w:tc>
        <w:tc>
          <w:tcPr>
            <w:tcW w:w="4348" w:type="dxa"/>
          </w:tcPr>
          <w:p w14:paraId="39A7B3F2" w14:textId="77777777" w:rsidR="008F64F5" w:rsidRDefault="008F64F5"/>
        </w:tc>
      </w:tr>
    </w:tbl>
    <w:p w14:paraId="6419B4B4" w14:textId="77777777" w:rsidR="003B20EC" w:rsidRDefault="003B20EC"/>
    <w:sectPr w:rsidR="003B20EC" w:rsidSect="00151350">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6FE5" w14:textId="77777777" w:rsidR="00106E0F" w:rsidRDefault="00106E0F" w:rsidP="0098590E">
      <w:pPr>
        <w:spacing w:after="0" w:line="240" w:lineRule="auto"/>
      </w:pPr>
      <w:r>
        <w:separator/>
      </w:r>
    </w:p>
  </w:endnote>
  <w:endnote w:type="continuationSeparator" w:id="0">
    <w:p w14:paraId="7317871A" w14:textId="77777777" w:rsidR="00106E0F" w:rsidRDefault="00106E0F" w:rsidP="0098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4E95" w14:textId="0320588A" w:rsidR="0098590E" w:rsidRPr="006F3B19" w:rsidRDefault="006F3B19" w:rsidP="0098590E">
    <w:pPr>
      <w:pStyle w:val="Pieddepage"/>
      <w:tabs>
        <w:tab w:val="clear" w:pos="4536"/>
        <w:tab w:val="clear" w:pos="9072"/>
        <w:tab w:val="right" w:pos="15168"/>
      </w:tabs>
      <w:rPr>
        <w:rFonts w:ascii="Arial" w:hAnsi="Arial" w:cs="Arial"/>
        <w:sz w:val="16"/>
        <w:szCs w:val="16"/>
      </w:rPr>
    </w:pPr>
    <w:r w:rsidRPr="006F3B19">
      <w:rPr>
        <w:rFonts w:ascii="Arial" w:hAnsi="Arial" w:cs="Arial"/>
        <w:sz w:val="16"/>
        <w:szCs w:val="16"/>
      </w:rPr>
      <w:fldChar w:fldCharType="begin"/>
    </w:r>
    <w:r w:rsidRPr="006F3B19">
      <w:rPr>
        <w:rFonts w:ascii="Arial" w:hAnsi="Arial" w:cs="Arial"/>
        <w:sz w:val="16"/>
        <w:szCs w:val="16"/>
      </w:rPr>
      <w:instrText xml:space="preserve"> FILENAME   \* MERGEFORMAT </w:instrText>
    </w:r>
    <w:r w:rsidRPr="006F3B19">
      <w:rPr>
        <w:rFonts w:ascii="Arial" w:hAnsi="Arial" w:cs="Arial"/>
        <w:sz w:val="16"/>
        <w:szCs w:val="16"/>
      </w:rPr>
      <w:fldChar w:fldCharType="separate"/>
    </w:r>
    <w:r w:rsidR="006B262D">
      <w:rPr>
        <w:rFonts w:ascii="Arial" w:hAnsi="Arial" w:cs="Arial"/>
        <w:noProof/>
        <w:sz w:val="16"/>
        <w:szCs w:val="16"/>
      </w:rPr>
      <w:t>1.2  Tableau de la CCT.docx</w:t>
    </w:r>
    <w:r w:rsidRPr="006F3B19">
      <w:rPr>
        <w:rFonts w:ascii="Arial" w:hAnsi="Arial" w:cs="Arial"/>
        <w:sz w:val="16"/>
        <w:szCs w:val="16"/>
      </w:rPr>
      <w:fldChar w:fldCharType="end"/>
    </w:r>
    <w:r w:rsidR="00BB2892">
      <w:rPr>
        <w:rFonts w:ascii="Arial" w:hAnsi="Arial" w:cs="Arial"/>
        <w:sz w:val="16"/>
        <w:szCs w:val="16"/>
      </w:rPr>
      <w:t xml:space="preserve"> </w:t>
    </w:r>
    <w:r w:rsidR="003A48A8">
      <w:rPr>
        <w:rFonts w:ascii="Arial" w:hAnsi="Arial" w:cs="Arial"/>
        <w:sz w:val="16"/>
        <w:szCs w:val="16"/>
      </w:rPr>
      <w:t xml:space="preserve">08 mars </w:t>
    </w:r>
    <w:r w:rsidR="00BB2892">
      <w:rPr>
        <w:rFonts w:ascii="Arial" w:hAnsi="Arial" w:cs="Arial"/>
        <w:sz w:val="16"/>
        <w:szCs w:val="16"/>
      </w:rPr>
      <w:t>2018</w:t>
    </w:r>
    <w:r w:rsidR="0098590E" w:rsidRPr="006F3B19">
      <w:rPr>
        <w:rFonts w:ascii="Arial" w:hAnsi="Arial" w:cs="Arial"/>
        <w:sz w:val="16"/>
        <w:szCs w:val="16"/>
      </w:rPr>
      <w:tab/>
    </w:r>
    <w:r w:rsidR="0098590E" w:rsidRPr="006F3B19">
      <w:rPr>
        <w:rFonts w:ascii="Arial" w:hAnsi="Arial" w:cs="Arial"/>
        <w:sz w:val="16"/>
        <w:szCs w:val="16"/>
      </w:rPr>
      <w:fldChar w:fldCharType="begin"/>
    </w:r>
    <w:r w:rsidR="0098590E" w:rsidRPr="006F3B19">
      <w:rPr>
        <w:rFonts w:ascii="Arial" w:hAnsi="Arial" w:cs="Arial"/>
        <w:sz w:val="16"/>
        <w:szCs w:val="16"/>
      </w:rPr>
      <w:instrText xml:space="preserve"> PAGE   \* MERGEFORMAT </w:instrText>
    </w:r>
    <w:r w:rsidR="0098590E" w:rsidRPr="006F3B19">
      <w:rPr>
        <w:rFonts w:ascii="Arial" w:hAnsi="Arial" w:cs="Arial"/>
        <w:sz w:val="16"/>
        <w:szCs w:val="16"/>
      </w:rPr>
      <w:fldChar w:fldCharType="separate"/>
    </w:r>
    <w:r w:rsidR="00BB2892">
      <w:rPr>
        <w:rFonts w:ascii="Arial" w:hAnsi="Arial" w:cs="Arial"/>
        <w:noProof/>
        <w:sz w:val="16"/>
        <w:szCs w:val="16"/>
      </w:rPr>
      <w:t>1</w:t>
    </w:r>
    <w:r w:rsidR="0098590E" w:rsidRPr="006F3B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D732" w14:textId="77777777" w:rsidR="00106E0F" w:rsidRDefault="00106E0F" w:rsidP="0098590E">
      <w:pPr>
        <w:spacing w:after="0" w:line="240" w:lineRule="auto"/>
      </w:pPr>
      <w:r>
        <w:separator/>
      </w:r>
    </w:p>
  </w:footnote>
  <w:footnote w:type="continuationSeparator" w:id="0">
    <w:p w14:paraId="608CF3CC" w14:textId="77777777" w:rsidR="00106E0F" w:rsidRDefault="00106E0F" w:rsidP="00985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62F"/>
    <w:multiLevelType w:val="hybridMultilevel"/>
    <w:tmpl w:val="50ECE5CA"/>
    <w:lvl w:ilvl="0" w:tplc="100C000B">
      <w:start w:val="1"/>
      <w:numFmt w:val="bullet"/>
      <w:lvlText w:val=""/>
      <w:lvlJc w:val="left"/>
      <w:pPr>
        <w:tabs>
          <w:tab w:val="num" w:pos="644"/>
        </w:tabs>
        <w:ind w:left="644" w:hanging="360"/>
      </w:pPr>
      <w:rPr>
        <w:rFonts w:ascii="Wingdings" w:hAnsi="Wingdings"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16F90"/>
    <w:multiLevelType w:val="hybridMultilevel"/>
    <w:tmpl w:val="8710DF34"/>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15:restartNumberingAfterBreak="0">
    <w:nsid w:val="09D2729B"/>
    <w:multiLevelType w:val="hybridMultilevel"/>
    <w:tmpl w:val="D42A1170"/>
    <w:lvl w:ilvl="0" w:tplc="B038E324">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2C3DFD"/>
    <w:multiLevelType w:val="hybridMultilevel"/>
    <w:tmpl w:val="0A78E954"/>
    <w:lvl w:ilvl="0" w:tplc="B9965F66">
      <w:start w:val="1"/>
      <w:numFmt w:val="decimal"/>
      <w:lvlText w:val="%1."/>
      <w:lvlJc w:val="left"/>
      <w:pPr>
        <w:ind w:left="720" w:hanging="360"/>
      </w:pPr>
      <w:rPr>
        <w:rFonts w:hint="default"/>
        <w:b w:val="0"/>
        <w:strike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6D9139F"/>
    <w:multiLevelType w:val="hybridMultilevel"/>
    <w:tmpl w:val="F7C857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D95652B"/>
    <w:multiLevelType w:val="hybridMultilevel"/>
    <w:tmpl w:val="208AB432"/>
    <w:lvl w:ilvl="0" w:tplc="B038E32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291327B"/>
    <w:multiLevelType w:val="hybridMultilevel"/>
    <w:tmpl w:val="0ED2F85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52F3F"/>
    <w:multiLevelType w:val="hybridMultilevel"/>
    <w:tmpl w:val="0ED2F854"/>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7F27984"/>
    <w:multiLevelType w:val="hybridMultilevel"/>
    <w:tmpl w:val="043CB976"/>
    <w:lvl w:ilvl="0" w:tplc="10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5F86CFA"/>
    <w:multiLevelType w:val="hybridMultilevel"/>
    <w:tmpl w:val="182A5F6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8B45769"/>
    <w:multiLevelType w:val="hybridMultilevel"/>
    <w:tmpl w:val="BD54EB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CBD3699"/>
    <w:multiLevelType w:val="hybridMultilevel"/>
    <w:tmpl w:val="748A3D56"/>
    <w:lvl w:ilvl="0" w:tplc="60528584">
      <w:start w:val="2"/>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DCE199B"/>
    <w:multiLevelType w:val="hybridMultilevel"/>
    <w:tmpl w:val="C5D617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6C16A33"/>
    <w:multiLevelType w:val="hybridMultilevel"/>
    <w:tmpl w:val="8CD666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3B14759"/>
    <w:multiLevelType w:val="hybridMultilevel"/>
    <w:tmpl w:val="84EE2C5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67A73CA"/>
    <w:multiLevelType w:val="hybridMultilevel"/>
    <w:tmpl w:val="36A013EE"/>
    <w:lvl w:ilvl="0" w:tplc="83B4F78C">
      <w:start w:val="1"/>
      <w:numFmt w:val="decimal"/>
      <w:lvlText w:val="%1."/>
      <w:lvlJc w:val="left"/>
      <w:pPr>
        <w:ind w:left="785" w:hanging="360"/>
      </w:pPr>
      <w:rPr>
        <w:rFonts w:hint="default"/>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16" w15:restartNumberingAfterBreak="0">
    <w:nsid w:val="77D32FF1"/>
    <w:multiLevelType w:val="hybridMultilevel"/>
    <w:tmpl w:val="CF7A2F04"/>
    <w:lvl w:ilvl="0" w:tplc="100C000F">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CC55AB6"/>
    <w:multiLevelType w:val="hybridMultilevel"/>
    <w:tmpl w:val="F85A19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25972138">
    <w:abstractNumId w:val="5"/>
  </w:num>
  <w:num w:numId="2" w16cid:durableId="206114597">
    <w:abstractNumId w:val="0"/>
  </w:num>
  <w:num w:numId="3" w16cid:durableId="33119242">
    <w:abstractNumId w:val="12"/>
  </w:num>
  <w:num w:numId="4" w16cid:durableId="62411313">
    <w:abstractNumId w:val="14"/>
  </w:num>
  <w:num w:numId="5" w16cid:durableId="1516843333">
    <w:abstractNumId w:val="1"/>
  </w:num>
  <w:num w:numId="6" w16cid:durableId="1678926737">
    <w:abstractNumId w:val="2"/>
  </w:num>
  <w:num w:numId="7" w16cid:durableId="1475559330">
    <w:abstractNumId w:val="11"/>
  </w:num>
  <w:num w:numId="8" w16cid:durableId="534003839">
    <w:abstractNumId w:val="13"/>
  </w:num>
  <w:num w:numId="9" w16cid:durableId="1497500210">
    <w:abstractNumId w:val="9"/>
  </w:num>
  <w:num w:numId="10" w16cid:durableId="1017733327">
    <w:abstractNumId w:val="16"/>
  </w:num>
  <w:num w:numId="11" w16cid:durableId="1343894233">
    <w:abstractNumId w:val="4"/>
  </w:num>
  <w:num w:numId="12" w16cid:durableId="374282310">
    <w:abstractNumId w:val="15"/>
  </w:num>
  <w:num w:numId="13" w16cid:durableId="1493838252">
    <w:abstractNumId w:val="10"/>
  </w:num>
  <w:num w:numId="14" w16cid:durableId="1983653834">
    <w:abstractNumId w:val="6"/>
  </w:num>
  <w:num w:numId="15" w16cid:durableId="544755098">
    <w:abstractNumId w:val="8"/>
  </w:num>
  <w:num w:numId="16" w16cid:durableId="1325159450">
    <w:abstractNumId w:val="7"/>
  </w:num>
  <w:num w:numId="17" w16cid:durableId="1605963960">
    <w:abstractNumId w:val="3"/>
  </w:num>
  <w:num w:numId="18" w16cid:durableId="8086647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EC"/>
    <w:rsid w:val="000053CE"/>
    <w:rsid w:val="00064ECD"/>
    <w:rsid w:val="00080D6D"/>
    <w:rsid w:val="00106E0F"/>
    <w:rsid w:val="00115EFE"/>
    <w:rsid w:val="00151350"/>
    <w:rsid w:val="0018231F"/>
    <w:rsid w:val="001A5395"/>
    <w:rsid w:val="001F5580"/>
    <w:rsid w:val="001F7BBE"/>
    <w:rsid w:val="002244DD"/>
    <w:rsid w:val="002710A9"/>
    <w:rsid w:val="00292A61"/>
    <w:rsid w:val="002A1281"/>
    <w:rsid w:val="002B2EB3"/>
    <w:rsid w:val="002C041D"/>
    <w:rsid w:val="00302CD4"/>
    <w:rsid w:val="003222FB"/>
    <w:rsid w:val="00361A84"/>
    <w:rsid w:val="003A042B"/>
    <w:rsid w:val="003A48A8"/>
    <w:rsid w:val="003B20EC"/>
    <w:rsid w:val="003C5C08"/>
    <w:rsid w:val="00413D35"/>
    <w:rsid w:val="004920EB"/>
    <w:rsid w:val="00526103"/>
    <w:rsid w:val="00563BB8"/>
    <w:rsid w:val="005B0380"/>
    <w:rsid w:val="005B35E4"/>
    <w:rsid w:val="006A0D7A"/>
    <w:rsid w:val="006B262D"/>
    <w:rsid w:val="006F3B19"/>
    <w:rsid w:val="006F3B93"/>
    <w:rsid w:val="00794EB5"/>
    <w:rsid w:val="007A74D9"/>
    <w:rsid w:val="007B0A74"/>
    <w:rsid w:val="007B6E4E"/>
    <w:rsid w:val="007F2797"/>
    <w:rsid w:val="007F35BA"/>
    <w:rsid w:val="00805663"/>
    <w:rsid w:val="00883097"/>
    <w:rsid w:val="00884114"/>
    <w:rsid w:val="008B04AF"/>
    <w:rsid w:val="008D5415"/>
    <w:rsid w:val="008F64F5"/>
    <w:rsid w:val="009300CE"/>
    <w:rsid w:val="00974DD1"/>
    <w:rsid w:val="0098590E"/>
    <w:rsid w:val="009861D6"/>
    <w:rsid w:val="009B3EE4"/>
    <w:rsid w:val="009E140D"/>
    <w:rsid w:val="009F7021"/>
    <w:rsid w:val="00A35811"/>
    <w:rsid w:val="00BB1804"/>
    <w:rsid w:val="00BB2892"/>
    <w:rsid w:val="00BB647A"/>
    <w:rsid w:val="00C008D5"/>
    <w:rsid w:val="00CA7AE8"/>
    <w:rsid w:val="00CC1CB2"/>
    <w:rsid w:val="00CE2A0E"/>
    <w:rsid w:val="00CF35C9"/>
    <w:rsid w:val="00D71E0C"/>
    <w:rsid w:val="00DE683A"/>
    <w:rsid w:val="00E023E8"/>
    <w:rsid w:val="00E23D8B"/>
    <w:rsid w:val="00E248D0"/>
    <w:rsid w:val="00EA5331"/>
    <w:rsid w:val="00EC0724"/>
    <w:rsid w:val="00F75AD5"/>
    <w:rsid w:val="00F94B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4588"/>
  <w15:docId w15:val="{10E732A8-5936-46D3-9E6D-40BA982F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2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64F5"/>
    <w:pPr>
      <w:ind w:left="720"/>
      <w:contextualSpacing/>
    </w:pPr>
  </w:style>
  <w:style w:type="paragraph" w:styleId="En-tte">
    <w:name w:val="header"/>
    <w:basedOn w:val="Normal"/>
    <w:link w:val="En-tteCar"/>
    <w:uiPriority w:val="99"/>
    <w:unhideWhenUsed/>
    <w:rsid w:val="0098590E"/>
    <w:pPr>
      <w:tabs>
        <w:tab w:val="center" w:pos="4536"/>
        <w:tab w:val="right" w:pos="9072"/>
      </w:tabs>
      <w:spacing w:after="0" w:line="240" w:lineRule="auto"/>
    </w:pPr>
  </w:style>
  <w:style w:type="character" w:customStyle="1" w:styleId="En-tteCar">
    <w:name w:val="En-tête Car"/>
    <w:basedOn w:val="Policepardfaut"/>
    <w:link w:val="En-tte"/>
    <w:uiPriority w:val="99"/>
    <w:rsid w:val="0098590E"/>
  </w:style>
  <w:style w:type="paragraph" w:styleId="Pieddepage">
    <w:name w:val="footer"/>
    <w:basedOn w:val="Normal"/>
    <w:link w:val="PieddepageCar"/>
    <w:uiPriority w:val="99"/>
    <w:unhideWhenUsed/>
    <w:rsid w:val="00985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90E"/>
  </w:style>
  <w:style w:type="paragraph" w:styleId="Textedebulles">
    <w:name w:val="Balloon Text"/>
    <w:basedOn w:val="Normal"/>
    <w:link w:val="TextedebullesCar"/>
    <w:uiPriority w:val="99"/>
    <w:semiHidden/>
    <w:unhideWhenUsed/>
    <w:rsid w:val="009B3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3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4380</Words>
  <Characters>24090</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Tramacere Mirella</dc:creator>
  <cp:lastModifiedBy>PACHE Laure</cp:lastModifiedBy>
  <cp:revision>4</cp:revision>
  <cp:lastPrinted>2018-09-27T14:08:00Z</cp:lastPrinted>
  <dcterms:created xsi:type="dcterms:W3CDTF">2024-01-04T13:20:00Z</dcterms:created>
  <dcterms:modified xsi:type="dcterms:W3CDTF">2024-01-04T16:08:00Z</dcterms:modified>
</cp:coreProperties>
</file>